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51" w:rsidRDefault="00B45A51" w:rsidP="00B45A51">
      <w:pPr>
        <w:pStyle w:val="1"/>
        <w:shd w:val="clear" w:color="auto" w:fill="FFFFFF"/>
        <w:spacing w:before="0"/>
        <w:jc w:val="center"/>
        <w:textAlignment w:val="baseline"/>
        <w:rPr>
          <w:rFonts w:ascii="Arial" w:hAnsi="Arial" w:cs="Arial"/>
          <w:color w:val="2D2D2D"/>
          <w:spacing w:val="2"/>
          <w:sz w:val="46"/>
          <w:szCs w:val="46"/>
        </w:rPr>
      </w:pPr>
      <w:bookmarkStart w:id="0" w:name="_GoBack"/>
      <w:r>
        <w:rPr>
          <w:rFonts w:ascii="Arial" w:hAnsi="Arial" w:cs="Arial"/>
          <w:color w:val="2D2D2D"/>
          <w:spacing w:val="2"/>
          <w:sz w:val="46"/>
          <w:szCs w:val="46"/>
        </w:rPr>
        <w:t xml:space="preserve">ГОСТ 32496-2013 </w:t>
      </w:r>
      <w:bookmarkEnd w:id="0"/>
      <w:r>
        <w:rPr>
          <w:rFonts w:ascii="Arial" w:hAnsi="Arial" w:cs="Arial"/>
          <w:color w:val="2D2D2D"/>
          <w:spacing w:val="2"/>
          <w:sz w:val="46"/>
          <w:szCs w:val="46"/>
        </w:rPr>
        <w:t>Заполнители пористые для легких бетонов. Технические условия</w:t>
      </w:r>
    </w:p>
    <w:p w:rsidR="00B45A51" w:rsidRDefault="00B45A51" w:rsidP="00B45A5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ГОСТ 32496-2013</w:t>
      </w:r>
    </w:p>
    <w:p w:rsidR="00B45A51" w:rsidRDefault="00B45A51" w:rsidP="00B45A5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МЕЖГОСУДАРСТВЕННЫЙ СТАНДАРТ</w:t>
      </w:r>
    </w:p>
    <w:p w:rsidR="00B45A51" w:rsidRDefault="00B45A51" w:rsidP="00B45A5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ЗАПОЛНИТЕЛИ ПОРИСТЫЕ ДЛЯ ЛЕГКИХ БЕТОНОВ</w:t>
      </w:r>
    </w:p>
    <w:p w:rsidR="00B45A51" w:rsidRPr="00B45A51" w:rsidRDefault="00B45A51" w:rsidP="00B45A5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lang w:val="en-US"/>
        </w:rPr>
      </w:pPr>
      <w:r>
        <w:rPr>
          <w:rFonts w:ascii="Arial" w:hAnsi="Arial" w:cs="Arial"/>
          <w:color w:val="3C3C3C"/>
          <w:spacing w:val="2"/>
          <w:sz w:val="31"/>
          <w:szCs w:val="31"/>
        </w:rPr>
        <w:t>Технические</w:t>
      </w:r>
      <w:r w:rsidRPr="00B45A51">
        <w:rPr>
          <w:rFonts w:ascii="Arial" w:hAnsi="Arial" w:cs="Arial"/>
          <w:color w:val="3C3C3C"/>
          <w:spacing w:val="2"/>
          <w:sz w:val="31"/>
          <w:szCs w:val="31"/>
          <w:lang w:val="en-US"/>
        </w:rPr>
        <w:t xml:space="preserve"> </w:t>
      </w:r>
      <w:r>
        <w:rPr>
          <w:rFonts w:ascii="Arial" w:hAnsi="Arial" w:cs="Arial"/>
          <w:color w:val="3C3C3C"/>
          <w:spacing w:val="2"/>
          <w:sz w:val="31"/>
          <w:szCs w:val="31"/>
        </w:rPr>
        <w:t>условия</w:t>
      </w:r>
    </w:p>
    <w:p w:rsidR="00B45A51" w:rsidRDefault="00B45A51" w:rsidP="00B45A51">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sidRPr="00B45A51">
        <w:rPr>
          <w:rFonts w:ascii="Arial" w:hAnsi="Arial" w:cs="Arial"/>
          <w:color w:val="3C3C3C"/>
          <w:spacing w:val="2"/>
          <w:sz w:val="31"/>
          <w:szCs w:val="31"/>
          <w:lang w:val="en-US"/>
        </w:rPr>
        <w:t xml:space="preserve">Fillers porous for light concrete. </w:t>
      </w:r>
      <w:r>
        <w:rPr>
          <w:rFonts w:ascii="Arial" w:hAnsi="Arial" w:cs="Arial"/>
          <w:color w:val="3C3C3C"/>
          <w:spacing w:val="2"/>
          <w:sz w:val="31"/>
          <w:szCs w:val="31"/>
        </w:rPr>
        <w:t>Specifications</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МКС 91.100.15</w:t>
      </w:r>
    </w:p>
    <w:p w:rsidR="00B45A51" w:rsidRDefault="00B45A51" w:rsidP="00B45A51">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Дата введения 2015-01-01</w:t>
      </w:r>
    </w:p>
    <w:p w:rsidR="00B45A51" w:rsidRDefault="00B45A51" w:rsidP="00B45A5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     </w:t>
      </w:r>
      <w:r>
        <w:rPr>
          <w:rFonts w:ascii="Arial" w:hAnsi="Arial" w:cs="Arial"/>
          <w:color w:val="3C3C3C"/>
          <w:spacing w:val="2"/>
          <w:sz w:val="31"/>
          <w:szCs w:val="31"/>
        </w:rPr>
        <w:br/>
        <w:t>Предисловие</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Цели, основные принципы и основной порядок работ по межгосударственной стандартизации установлены </w:t>
      </w:r>
      <w:hyperlink r:id="rId5" w:history="1">
        <w:r>
          <w:rPr>
            <w:rStyle w:val="a5"/>
            <w:rFonts w:ascii="Arial" w:hAnsi="Arial" w:cs="Arial"/>
            <w:color w:val="00466E"/>
            <w:spacing w:val="2"/>
            <w:sz w:val="21"/>
            <w:szCs w:val="21"/>
          </w:rPr>
          <w:t>ГОСТ 1.0-92</w:t>
        </w:r>
      </w:hyperlink>
      <w:r>
        <w:rPr>
          <w:rFonts w:ascii="Arial" w:hAnsi="Arial" w:cs="Arial"/>
          <w:color w:val="2D2D2D"/>
          <w:spacing w:val="2"/>
          <w:sz w:val="21"/>
          <w:szCs w:val="21"/>
        </w:rPr>
        <w:t> "Межгосударственная система стандартизации. Основные положения" и </w:t>
      </w:r>
      <w:hyperlink r:id="rId6" w:history="1">
        <w:r>
          <w:rPr>
            <w:rStyle w:val="a5"/>
            <w:rFonts w:ascii="Arial" w:hAnsi="Arial" w:cs="Arial"/>
            <w:color w:val="00466E"/>
            <w:spacing w:val="2"/>
            <w:sz w:val="21"/>
            <w:szCs w:val="21"/>
          </w:rPr>
          <w:t>ГОСТ 1.2-2009 </w:t>
        </w:r>
      </w:hyperlink>
      <w:r>
        <w:rPr>
          <w:rFonts w:ascii="Arial" w:hAnsi="Arial" w:cs="Arial"/>
          <w:color w:val="2D2D2D"/>
          <w:spacing w:val="2"/>
          <w:sz w:val="21"/>
          <w:szCs w:val="21"/>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b/>
          <w:bCs/>
          <w:color w:val="2D2D2D"/>
          <w:spacing w:val="2"/>
          <w:sz w:val="21"/>
          <w:szCs w:val="21"/>
        </w:rPr>
        <w:t>Сведения о стандарте</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РАЗРАБОТАН Закрытым акционерным обществом "НИИКерамзит" (ЗАО "НИИКерамзит") при участии Некоммерческой организации "Союз производителей керамзита и керамзитобетона" (НО "СПКиК") и научно-исследовательского, проектно-конструкторского и технологического института бетона и железобетона им.А.А.Гвоздева (НИИЖБ), подразделения ОАО "НИЦ "Строительство"</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2 </w:t>
      </w:r>
      <w:proofErr w:type="gramStart"/>
      <w:r>
        <w:rPr>
          <w:rFonts w:ascii="Arial" w:hAnsi="Arial" w:cs="Arial"/>
          <w:color w:val="2D2D2D"/>
          <w:spacing w:val="2"/>
          <w:sz w:val="21"/>
          <w:szCs w:val="21"/>
        </w:rPr>
        <w:t>ВНЕСЕН</w:t>
      </w:r>
      <w:proofErr w:type="gramEnd"/>
      <w:r>
        <w:rPr>
          <w:rFonts w:ascii="Arial" w:hAnsi="Arial" w:cs="Arial"/>
          <w:color w:val="2D2D2D"/>
          <w:spacing w:val="2"/>
          <w:sz w:val="21"/>
          <w:szCs w:val="21"/>
        </w:rPr>
        <w:t xml:space="preserve"> Техническим комитетом по стандартизации ТК 465 "Строительство".</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ПРИНЯТ Межгосударственным советом по стандартизации, метрологии и сертификации (протокол от 14 ноября 2013 г. N 44-П)</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068"/>
        <w:gridCol w:w="2492"/>
        <w:gridCol w:w="3795"/>
      </w:tblGrid>
      <w:tr w:rsidR="00B45A51" w:rsidTr="00B45A51">
        <w:trPr>
          <w:trHeight w:val="12"/>
        </w:trPr>
        <w:tc>
          <w:tcPr>
            <w:tcW w:w="3696" w:type="dxa"/>
            <w:hideMark/>
          </w:tcPr>
          <w:p w:rsidR="00B45A51" w:rsidRDefault="00B45A51">
            <w:pPr>
              <w:rPr>
                <w:sz w:val="2"/>
                <w:szCs w:val="24"/>
              </w:rPr>
            </w:pPr>
          </w:p>
        </w:tc>
        <w:tc>
          <w:tcPr>
            <w:tcW w:w="3142" w:type="dxa"/>
            <w:hideMark/>
          </w:tcPr>
          <w:p w:rsidR="00B45A51" w:rsidRDefault="00B45A51">
            <w:pPr>
              <w:rPr>
                <w:sz w:val="2"/>
                <w:szCs w:val="24"/>
              </w:rPr>
            </w:pPr>
          </w:p>
        </w:tc>
        <w:tc>
          <w:tcPr>
            <w:tcW w:w="4620" w:type="dxa"/>
            <w:hideMark/>
          </w:tcPr>
          <w:p w:rsidR="00B45A51" w:rsidRDefault="00B45A51">
            <w:pPr>
              <w:rPr>
                <w:sz w:val="2"/>
                <w:szCs w:val="24"/>
              </w:rPr>
            </w:pPr>
          </w:p>
        </w:tc>
      </w:tr>
      <w:tr w:rsidR="00B45A51" w:rsidTr="00B45A51">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Краткое наименование страны по </w:t>
            </w:r>
            <w:hyperlink r:id="rId7" w:history="1">
              <w:r>
                <w:rPr>
                  <w:rStyle w:val="a5"/>
                  <w:color w:val="00466E"/>
                  <w:sz w:val="21"/>
                  <w:szCs w:val="21"/>
                </w:rPr>
                <w:t>МК (ИСО 3166) 004-97</w:t>
              </w:r>
            </w:hyperlink>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Код страны по</w:t>
            </w:r>
            <w:r>
              <w:rPr>
                <w:color w:val="2D2D2D"/>
                <w:sz w:val="21"/>
                <w:szCs w:val="21"/>
              </w:rPr>
              <w:br/>
            </w:r>
            <w:hyperlink r:id="rId8" w:history="1">
              <w:r>
                <w:rPr>
                  <w:rStyle w:val="a5"/>
                  <w:color w:val="00466E"/>
                  <w:sz w:val="21"/>
                  <w:szCs w:val="21"/>
                </w:rPr>
                <w:t>МК (ИСО 3166) 004-97</w:t>
              </w:r>
            </w:hyperlink>
          </w:p>
        </w:tc>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Сокращенное наименование национального органа по стандартизации</w:t>
            </w:r>
          </w:p>
        </w:tc>
      </w:tr>
      <w:tr w:rsidR="00B45A51" w:rsidTr="00B45A51">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Азербайджан</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AZ</w:t>
            </w:r>
          </w:p>
        </w:tc>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Азстандарт</w:t>
            </w:r>
          </w:p>
        </w:tc>
      </w:tr>
      <w:tr w:rsidR="00B45A51" w:rsidTr="00B45A51">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Армения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AM</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Минэкономики Республики Армения</w:t>
            </w:r>
          </w:p>
        </w:tc>
      </w:tr>
      <w:tr w:rsidR="00B45A51" w:rsidTr="00B45A51">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Беларусь</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BY</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Госстандарт Республики Беларусь</w:t>
            </w:r>
          </w:p>
        </w:tc>
      </w:tr>
      <w:tr w:rsidR="00B45A51" w:rsidTr="00B45A51">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Казахстан</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KZ</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Госстандарт Республики Казахстан</w:t>
            </w:r>
          </w:p>
        </w:tc>
      </w:tr>
      <w:tr w:rsidR="00B45A51" w:rsidTr="00B45A51">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Киргизия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KG</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Кыргызстандарт</w:t>
            </w:r>
          </w:p>
        </w:tc>
      </w:tr>
      <w:tr w:rsidR="00B45A51" w:rsidTr="00B45A51">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Молдова</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MD</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Молдова-Стандарт</w:t>
            </w:r>
          </w:p>
        </w:tc>
      </w:tr>
      <w:tr w:rsidR="00B45A51" w:rsidTr="00B45A51">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Россия</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RU</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Росстандарт</w:t>
            </w:r>
          </w:p>
        </w:tc>
      </w:tr>
      <w:tr w:rsidR="00B45A51" w:rsidTr="00B45A51">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Таджикистан</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TJ</w:t>
            </w:r>
          </w:p>
        </w:tc>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Таджикстандарт</w:t>
            </w:r>
          </w:p>
        </w:tc>
      </w:tr>
      <w:tr w:rsidR="00B45A51" w:rsidTr="00B45A51">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Узбекистан</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UZ</w:t>
            </w:r>
          </w:p>
        </w:tc>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Узстандарт</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w:t>
      </w:r>
      <w:hyperlink r:id="rId9" w:history="1">
        <w:r>
          <w:rPr>
            <w:rStyle w:val="a5"/>
            <w:rFonts w:ascii="Arial" w:hAnsi="Arial" w:cs="Arial"/>
            <w:color w:val="00466E"/>
            <w:spacing w:val="2"/>
            <w:sz w:val="21"/>
            <w:szCs w:val="21"/>
          </w:rPr>
          <w:t>Приказом Федерального агентства по техническому регулированию и метрологии от 30 декабря 2013 г. N 2397-ст</w:t>
        </w:r>
      </w:hyperlink>
      <w:r>
        <w:rPr>
          <w:rFonts w:ascii="Arial" w:hAnsi="Arial" w:cs="Arial"/>
          <w:color w:val="2D2D2D"/>
          <w:spacing w:val="2"/>
          <w:sz w:val="21"/>
          <w:szCs w:val="21"/>
        </w:rPr>
        <w:t> межгосударственный стандарт ГОСТ 32496-2013 введен в действие в качестве национального стандарта Российской Федерации с 1 января 2015 г.</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ВЗАМЕН </w:t>
      </w:r>
      <w:hyperlink r:id="rId10" w:history="1">
        <w:r>
          <w:rPr>
            <w:rStyle w:val="a5"/>
            <w:rFonts w:ascii="Arial" w:hAnsi="Arial" w:cs="Arial"/>
            <w:color w:val="00466E"/>
            <w:spacing w:val="2"/>
            <w:sz w:val="21"/>
            <w:szCs w:val="21"/>
          </w:rPr>
          <w:t>ГОСТ 9757-90</w:t>
        </w:r>
      </w:hyperlink>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i/>
          <w:iCs/>
          <w:color w:val="2D2D2D"/>
          <w:spacing w:val="2"/>
          <w:sz w:val="21"/>
          <w:szCs w:val="21"/>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headertext"/>
        <w:shd w:val="clear" w:color="auto" w:fill="FFFFFF"/>
        <w:spacing w:before="150" w:beforeAutospacing="0" w:after="75" w:afterAutospacing="0" w:line="288" w:lineRule="atLeast"/>
        <w:textAlignment w:val="baseline"/>
        <w:rPr>
          <w:rFonts w:ascii="Arial" w:hAnsi="Arial" w:cs="Arial"/>
          <w:color w:val="3C3C3C"/>
          <w:spacing w:val="2"/>
          <w:sz w:val="31"/>
          <w:szCs w:val="31"/>
        </w:rPr>
      </w:pPr>
      <w:r>
        <w:rPr>
          <w:rFonts w:ascii="Arial" w:hAnsi="Arial" w:cs="Arial"/>
          <w:color w:val="3C3C3C"/>
          <w:spacing w:val="2"/>
          <w:sz w:val="31"/>
          <w:szCs w:val="31"/>
        </w:rPr>
        <w:t>     1 Область применения</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roofErr w:type="gramStart"/>
      <w:r>
        <w:rPr>
          <w:rFonts w:ascii="Arial" w:hAnsi="Arial" w:cs="Arial"/>
          <w:color w:val="2D2D2D"/>
          <w:spacing w:val="2"/>
          <w:sz w:val="21"/>
          <w:szCs w:val="21"/>
        </w:rPr>
        <w:t>Настоящий стандарт распространяется на искусственные пористые гравий (керамзитовый, шунгизитовый, аглопоритовый), щебень (керамзитовый, шлакопемзовый, аглопоритовый) и песок (керамзитовый дробленый и обжиговый, шунгизитовый, аглопоритовый, шлакопемзовый) (далее - пористые заполнители), применяемые в качестве заполнителей при приготовлении легких бетонов по </w:t>
      </w:r>
      <w:hyperlink r:id="rId11" w:history="1">
        <w:r>
          <w:rPr>
            <w:rStyle w:val="a5"/>
            <w:rFonts w:ascii="Arial" w:hAnsi="Arial" w:cs="Arial"/>
            <w:color w:val="00466E"/>
            <w:spacing w:val="2"/>
            <w:sz w:val="21"/>
            <w:szCs w:val="21"/>
          </w:rPr>
          <w:t>ГОСТ 25820</w:t>
        </w:r>
      </w:hyperlink>
      <w:r>
        <w:rPr>
          <w:rFonts w:ascii="Arial" w:hAnsi="Arial" w:cs="Arial"/>
          <w:color w:val="2D2D2D"/>
          <w:spacing w:val="2"/>
          <w:sz w:val="21"/>
          <w:szCs w:val="21"/>
        </w:rPr>
        <w:t> и силикатных бетонов по </w:t>
      </w:r>
      <w:hyperlink r:id="rId12" w:history="1">
        <w:r>
          <w:rPr>
            <w:rStyle w:val="a5"/>
            <w:rFonts w:ascii="Arial" w:hAnsi="Arial" w:cs="Arial"/>
            <w:color w:val="00466E"/>
            <w:spacing w:val="2"/>
            <w:sz w:val="21"/>
            <w:szCs w:val="21"/>
          </w:rPr>
          <w:t>ГОСТ 25214</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Допускается применять другие виды эффективных искусственных пористых заполнителей, в том числе из отходов промышленности, на которые действуют</w:t>
      </w:r>
      <w:proofErr w:type="gramEnd"/>
      <w:r>
        <w:rPr>
          <w:rFonts w:ascii="Arial" w:hAnsi="Arial" w:cs="Arial"/>
          <w:color w:val="2D2D2D"/>
          <w:spacing w:val="2"/>
          <w:sz w:val="21"/>
          <w:szCs w:val="21"/>
        </w:rPr>
        <w:t xml:space="preserve"> утвержденные нормативные документы.</w:t>
      </w:r>
      <w:r>
        <w:rPr>
          <w:rFonts w:ascii="Arial" w:hAnsi="Arial" w:cs="Arial"/>
          <w:color w:val="2D2D2D"/>
          <w:spacing w:val="2"/>
          <w:sz w:val="21"/>
          <w:szCs w:val="21"/>
        </w:rPr>
        <w:br/>
      </w:r>
      <w:r>
        <w:rPr>
          <w:rFonts w:ascii="Arial" w:hAnsi="Arial" w:cs="Arial"/>
          <w:color w:val="2D2D2D"/>
          <w:spacing w:val="2"/>
          <w:sz w:val="21"/>
          <w:szCs w:val="21"/>
        </w:rPr>
        <w:br/>
        <w:t xml:space="preserve">Настоящий стандарт не распространяется на </w:t>
      </w:r>
      <w:proofErr w:type="gramStart"/>
      <w:r>
        <w:rPr>
          <w:rFonts w:ascii="Arial" w:hAnsi="Arial" w:cs="Arial"/>
          <w:color w:val="2D2D2D"/>
          <w:spacing w:val="2"/>
          <w:sz w:val="21"/>
          <w:szCs w:val="21"/>
        </w:rPr>
        <w:t>вспученные</w:t>
      </w:r>
      <w:proofErr w:type="gramEnd"/>
      <w:r>
        <w:rPr>
          <w:rFonts w:ascii="Arial" w:hAnsi="Arial" w:cs="Arial"/>
          <w:color w:val="2D2D2D"/>
          <w:spacing w:val="2"/>
          <w:sz w:val="21"/>
          <w:szCs w:val="21"/>
        </w:rPr>
        <w:t xml:space="preserve"> вермикулит, перлит и термолит.</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2 Нормативные ссылки</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21"/>
          <w:szCs w:val="21"/>
        </w:rPr>
        <w:br/>
      </w:r>
      <w:r>
        <w:rPr>
          <w:rFonts w:ascii="Arial" w:hAnsi="Arial" w:cs="Arial"/>
          <w:color w:val="2D2D2D"/>
          <w:spacing w:val="2"/>
          <w:sz w:val="21"/>
          <w:szCs w:val="21"/>
        </w:rPr>
        <w:br/>
        <w:t>ГОСТ 2226-78* Мешки бумажные. Технические условия</w:t>
      </w:r>
      <w:r>
        <w:rPr>
          <w:rFonts w:ascii="Arial" w:hAnsi="Arial" w:cs="Arial"/>
          <w:color w:val="2D2D2D"/>
          <w:spacing w:val="2"/>
          <w:sz w:val="21"/>
          <w:szCs w:val="21"/>
        </w:rPr>
        <w:br/>
        <w:t>_______________</w:t>
      </w:r>
      <w:r>
        <w:rPr>
          <w:rFonts w:ascii="Arial" w:hAnsi="Arial" w:cs="Arial"/>
          <w:color w:val="2D2D2D"/>
          <w:spacing w:val="2"/>
          <w:sz w:val="21"/>
          <w:szCs w:val="21"/>
        </w:rPr>
        <w:br/>
        <w:t>* В Российской Федерации действует </w:t>
      </w:r>
      <w:hyperlink r:id="rId13" w:history="1">
        <w:r>
          <w:rPr>
            <w:rStyle w:val="a5"/>
            <w:rFonts w:ascii="Arial" w:hAnsi="Arial" w:cs="Arial"/>
            <w:color w:val="00466E"/>
            <w:spacing w:val="2"/>
            <w:sz w:val="21"/>
            <w:szCs w:val="21"/>
          </w:rPr>
          <w:t xml:space="preserve">ГОСТ </w:t>
        </w:r>
        <w:proofErr w:type="gramStart"/>
        <w:r>
          <w:rPr>
            <w:rStyle w:val="a5"/>
            <w:rFonts w:ascii="Arial" w:hAnsi="Arial" w:cs="Arial"/>
            <w:color w:val="00466E"/>
            <w:spacing w:val="2"/>
            <w:sz w:val="21"/>
            <w:szCs w:val="21"/>
          </w:rPr>
          <w:t>Р</w:t>
        </w:r>
        <w:proofErr w:type="gramEnd"/>
        <w:r>
          <w:rPr>
            <w:rStyle w:val="a5"/>
            <w:rFonts w:ascii="Arial" w:hAnsi="Arial" w:cs="Arial"/>
            <w:color w:val="00466E"/>
            <w:spacing w:val="2"/>
            <w:sz w:val="21"/>
            <w:szCs w:val="21"/>
          </w:rPr>
          <w:t xml:space="preserve"> 53361-2009</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hyperlink r:id="rId14" w:history="1">
        <w:r>
          <w:rPr>
            <w:rStyle w:val="a5"/>
            <w:rFonts w:ascii="Arial" w:hAnsi="Arial" w:cs="Arial"/>
            <w:color w:val="00466E"/>
            <w:spacing w:val="2"/>
            <w:sz w:val="21"/>
            <w:szCs w:val="21"/>
          </w:rPr>
          <w:t>ГОСТ 7076-99</w:t>
        </w:r>
      </w:hyperlink>
      <w:r>
        <w:rPr>
          <w:rFonts w:ascii="Arial" w:hAnsi="Arial" w:cs="Arial"/>
          <w:color w:val="2D2D2D"/>
          <w:spacing w:val="2"/>
          <w:sz w:val="21"/>
          <w:szCs w:val="21"/>
        </w:rPr>
        <w:t> Материалы и изделия строительные. Метод определения теплопроводности и термического сопротивления при стационарном тепловом режиме</w:t>
      </w:r>
      <w:r>
        <w:rPr>
          <w:rFonts w:ascii="Arial" w:hAnsi="Arial" w:cs="Arial"/>
          <w:color w:val="2D2D2D"/>
          <w:spacing w:val="2"/>
          <w:sz w:val="21"/>
          <w:szCs w:val="21"/>
        </w:rPr>
        <w:br/>
      </w:r>
      <w:r>
        <w:rPr>
          <w:rFonts w:ascii="Arial" w:hAnsi="Arial" w:cs="Arial"/>
          <w:color w:val="2D2D2D"/>
          <w:spacing w:val="2"/>
          <w:sz w:val="21"/>
          <w:szCs w:val="21"/>
        </w:rPr>
        <w:br/>
      </w:r>
      <w:hyperlink r:id="rId15" w:history="1">
        <w:r>
          <w:rPr>
            <w:rStyle w:val="a5"/>
            <w:rFonts w:ascii="Arial" w:hAnsi="Arial" w:cs="Arial"/>
            <w:color w:val="00466E"/>
            <w:spacing w:val="2"/>
            <w:sz w:val="21"/>
            <w:szCs w:val="21"/>
          </w:rPr>
          <w:t>ГОСТ 9758-2012</w:t>
        </w:r>
      </w:hyperlink>
      <w:r>
        <w:rPr>
          <w:rFonts w:ascii="Arial" w:hAnsi="Arial" w:cs="Arial"/>
          <w:color w:val="2D2D2D"/>
          <w:spacing w:val="2"/>
          <w:sz w:val="21"/>
          <w:szCs w:val="21"/>
        </w:rPr>
        <w:t> Заполнители пористые неорганические для строительных работ. Методы испытаний</w:t>
      </w:r>
      <w:r>
        <w:rPr>
          <w:rFonts w:ascii="Arial" w:hAnsi="Arial" w:cs="Arial"/>
          <w:color w:val="2D2D2D"/>
          <w:spacing w:val="2"/>
          <w:sz w:val="21"/>
          <w:szCs w:val="21"/>
        </w:rPr>
        <w:br/>
      </w:r>
      <w:r>
        <w:rPr>
          <w:rFonts w:ascii="Arial" w:hAnsi="Arial" w:cs="Arial"/>
          <w:color w:val="2D2D2D"/>
          <w:spacing w:val="2"/>
          <w:sz w:val="21"/>
          <w:szCs w:val="21"/>
        </w:rPr>
        <w:br/>
      </w:r>
      <w:hyperlink r:id="rId16" w:history="1">
        <w:r>
          <w:rPr>
            <w:rStyle w:val="a5"/>
            <w:rFonts w:ascii="Arial" w:hAnsi="Arial" w:cs="Arial"/>
            <w:color w:val="00466E"/>
            <w:spacing w:val="2"/>
            <w:sz w:val="21"/>
            <w:szCs w:val="21"/>
          </w:rPr>
          <w:t>ГОСТ 14192-96</w:t>
        </w:r>
      </w:hyperlink>
      <w:r>
        <w:rPr>
          <w:rFonts w:ascii="Arial" w:hAnsi="Arial" w:cs="Arial"/>
          <w:color w:val="2D2D2D"/>
          <w:spacing w:val="2"/>
          <w:sz w:val="21"/>
          <w:szCs w:val="21"/>
        </w:rPr>
        <w:t> Маркировка грузов</w:t>
      </w:r>
      <w:r>
        <w:rPr>
          <w:rFonts w:ascii="Arial" w:hAnsi="Arial" w:cs="Arial"/>
          <w:color w:val="2D2D2D"/>
          <w:spacing w:val="2"/>
          <w:sz w:val="21"/>
          <w:szCs w:val="21"/>
        </w:rPr>
        <w:br/>
      </w:r>
      <w:r>
        <w:rPr>
          <w:rFonts w:ascii="Arial" w:hAnsi="Arial" w:cs="Arial"/>
          <w:color w:val="2D2D2D"/>
          <w:spacing w:val="2"/>
          <w:sz w:val="21"/>
          <w:szCs w:val="21"/>
        </w:rPr>
        <w:br/>
      </w:r>
      <w:hyperlink r:id="rId17" w:history="1">
        <w:r>
          <w:rPr>
            <w:rStyle w:val="a5"/>
            <w:rFonts w:ascii="Arial" w:hAnsi="Arial" w:cs="Arial"/>
            <w:color w:val="00466E"/>
            <w:spacing w:val="2"/>
            <w:sz w:val="21"/>
            <w:szCs w:val="21"/>
          </w:rPr>
          <w:t>ГОСТ 25214-82</w:t>
        </w:r>
      </w:hyperlink>
      <w:r>
        <w:rPr>
          <w:rFonts w:ascii="Arial" w:hAnsi="Arial" w:cs="Arial"/>
          <w:color w:val="2D2D2D"/>
          <w:spacing w:val="2"/>
          <w:sz w:val="21"/>
          <w:szCs w:val="21"/>
        </w:rPr>
        <w:t> Бетон силикатный плотный.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18" w:history="1">
        <w:r>
          <w:rPr>
            <w:rStyle w:val="a5"/>
            <w:rFonts w:ascii="Arial" w:hAnsi="Arial" w:cs="Arial"/>
            <w:color w:val="00466E"/>
            <w:spacing w:val="2"/>
            <w:sz w:val="21"/>
            <w:szCs w:val="21"/>
          </w:rPr>
          <w:t>ГОСТ 25820-2000</w:t>
        </w:r>
      </w:hyperlink>
      <w:r>
        <w:rPr>
          <w:rFonts w:ascii="Arial" w:hAnsi="Arial" w:cs="Arial"/>
          <w:color w:val="2D2D2D"/>
          <w:spacing w:val="2"/>
          <w:sz w:val="21"/>
          <w:szCs w:val="21"/>
        </w:rPr>
        <w:t> Бетоны легкие.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19" w:history="1">
        <w:r>
          <w:rPr>
            <w:rStyle w:val="a5"/>
            <w:rFonts w:ascii="Arial" w:hAnsi="Arial" w:cs="Arial"/>
            <w:color w:val="00466E"/>
            <w:spacing w:val="2"/>
            <w:sz w:val="21"/>
            <w:szCs w:val="21"/>
          </w:rPr>
          <w:t>ГОСТ 30090-93</w:t>
        </w:r>
      </w:hyperlink>
      <w:r>
        <w:rPr>
          <w:rFonts w:ascii="Arial" w:hAnsi="Arial" w:cs="Arial"/>
          <w:color w:val="2D2D2D"/>
          <w:spacing w:val="2"/>
          <w:sz w:val="21"/>
          <w:szCs w:val="21"/>
        </w:rPr>
        <w:t> Мешки и мешочные ткани. Общие технические условия</w:t>
      </w:r>
      <w:r>
        <w:rPr>
          <w:rFonts w:ascii="Arial" w:hAnsi="Arial" w:cs="Arial"/>
          <w:color w:val="2D2D2D"/>
          <w:spacing w:val="2"/>
          <w:sz w:val="21"/>
          <w:szCs w:val="21"/>
        </w:rPr>
        <w:br/>
      </w:r>
      <w:r>
        <w:rPr>
          <w:rFonts w:ascii="Arial" w:hAnsi="Arial" w:cs="Arial"/>
          <w:color w:val="2D2D2D"/>
          <w:spacing w:val="2"/>
          <w:sz w:val="21"/>
          <w:szCs w:val="21"/>
        </w:rPr>
        <w:br/>
      </w:r>
      <w:hyperlink r:id="rId20" w:history="1">
        <w:r>
          <w:rPr>
            <w:rStyle w:val="a5"/>
            <w:rFonts w:ascii="Arial" w:hAnsi="Arial" w:cs="Arial"/>
            <w:color w:val="00466E"/>
            <w:spacing w:val="2"/>
            <w:sz w:val="21"/>
            <w:szCs w:val="21"/>
          </w:rPr>
          <w:t>ГОСТ 30108-94</w:t>
        </w:r>
      </w:hyperlink>
      <w:r>
        <w:rPr>
          <w:rFonts w:ascii="Arial" w:hAnsi="Arial" w:cs="Arial"/>
          <w:color w:val="2D2D2D"/>
          <w:spacing w:val="2"/>
          <w:sz w:val="21"/>
          <w:szCs w:val="21"/>
        </w:rPr>
        <w:t xml:space="preserve"> Материалы и изделия строительные. </w:t>
      </w:r>
      <w:proofErr w:type="gramStart"/>
      <w:r>
        <w:rPr>
          <w:rFonts w:ascii="Arial" w:hAnsi="Arial" w:cs="Arial"/>
          <w:color w:val="2D2D2D"/>
          <w:spacing w:val="2"/>
          <w:sz w:val="21"/>
          <w:szCs w:val="21"/>
        </w:rPr>
        <w:t>Определение удельной эффективной активности естественных радионуклидов</w:t>
      </w:r>
      <w:r>
        <w:rPr>
          <w:rFonts w:ascii="Arial" w:hAnsi="Arial" w:cs="Arial"/>
          <w:color w:val="2D2D2D"/>
          <w:spacing w:val="2"/>
          <w:sz w:val="21"/>
          <w:szCs w:val="21"/>
        </w:rPr>
        <w:br/>
      </w:r>
      <w:r>
        <w:rPr>
          <w:rFonts w:ascii="Arial" w:hAnsi="Arial" w:cs="Arial"/>
          <w:color w:val="2D2D2D"/>
          <w:spacing w:val="2"/>
          <w:sz w:val="21"/>
          <w:szCs w:val="21"/>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rFonts w:ascii="Arial" w:hAnsi="Arial" w:cs="Arial"/>
          <w:color w:val="2D2D2D"/>
          <w:spacing w:val="2"/>
          <w:sz w:val="21"/>
          <w:szCs w:val="21"/>
        </w:rPr>
        <w:t xml:space="preserve">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3 Термины и определения</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 xml:space="preserve">В настоящем стандарте применены следующие термины с соответствующими </w:t>
      </w:r>
      <w:r>
        <w:rPr>
          <w:rFonts w:ascii="Arial" w:hAnsi="Arial" w:cs="Arial"/>
          <w:color w:val="2D2D2D"/>
          <w:spacing w:val="2"/>
          <w:sz w:val="21"/>
          <w:szCs w:val="21"/>
        </w:rPr>
        <w:lastRenderedPageBreak/>
        <w:t>определениями:</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3.1 </w:t>
      </w:r>
      <w:r>
        <w:rPr>
          <w:rFonts w:ascii="Arial" w:hAnsi="Arial" w:cs="Arial"/>
          <w:b/>
          <w:bCs/>
          <w:color w:val="2D2D2D"/>
          <w:spacing w:val="2"/>
          <w:sz w:val="21"/>
          <w:szCs w:val="21"/>
        </w:rPr>
        <w:t>заполнители искусственные пористые:</w:t>
      </w:r>
      <w:r>
        <w:rPr>
          <w:rFonts w:ascii="Arial" w:hAnsi="Arial" w:cs="Arial"/>
          <w:color w:val="2D2D2D"/>
          <w:spacing w:val="2"/>
          <w:sz w:val="21"/>
          <w:szCs w:val="21"/>
        </w:rPr>
        <w:t> Заполнители, полученные из минерального сырья в результате промышленной переработки, включая термическое или иное воздействие.</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3.2 </w:t>
      </w:r>
      <w:r>
        <w:rPr>
          <w:rFonts w:ascii="Arial" w:hAnsi="Arial" w:cs="Arial"/>
          <w:b/>
          <w:bCs/>
          <w:color w:val="2D2D2D"/>
          <w:spacing w:val="2"/>
          <w:sz w:val="21"/>
          <w:szCs w:val="21"/>
        </w:rPr>
        <w:t>гравий шунгизитовый:</w:t>
      </w:r>
      <w:r>
        <w:rPr>
          <w:rFonts w:ascii="Arial" w:hAnsi="Arial" w:cs="Arial"/>
          <w:color w:val="2D2D2D"/>
          <w:spacing w:val="2"/>
          <w:sz w:val="21"/>
          <w:szCs w:val="21"/>
        </w:rPr>
        <w:t> Искусственный пористый заполнитель, полученный обжигом со вспучиванием подготовленных гранул (зерен) из шунгитового сырья, содержащего тонкораспределенный аморфный углерод - шунгит.</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3.3 </w:t>
      </w:r>
      <w:r>
        <w:rPr>
          <w:rFonts w:ascii="Arial" w:hAnsi="Arial" w:cs="Arial"/>
          <w:b/>
          <w:bCs/>
          <w:color w:val="2D2D2D"/>
          <w:spacing w:val="2"/>
          <w:sz w:val="21"/>
          <w:szCs w:val="21"/>
        </w:rPr>
        <w:t>гравий аглопоритовый:</w:t>
      </w:r>
      <w:r>
        <w:rPr>
          <w:rFonts w:ascii="Arial" w:hAnsi="Arial" w:cs="Arial"/>
          <w:color w:val="2D2D2D"/>
          <w:spacing w:val="2"/>
          <w:sz w:val="21"/>
          <w:szCs w:val="21"/>
        </w:rPr>
        <w:t> Искусственный пористый заполнитель, имеющий округлую или гравелистую форму, полученный спеканием песчано-глинистых пород на решетках агломерационной машины.</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3.4 </w:t>
      </w:r>
      <w:r>
        <w:rPr>
          <w:rFonts w:ascii="Arial" w:hAnsi="Arial" w:cs="Arial"/>
          <w:b/>
          <w:bCs/>
          <w:color w:val="2D2D2D"/>
          <w:spacing w:val="2"/>
          <w:sz w:val="21"/>
          <w:szCs w:val="21"/>
        </w:rPr>
        <w:t>щебень аглопоритовый:</w:t>
      </w:r>
      <w:r>
        <w:rPr>
          <w:rFonts w:ascii="Arial" w:hAnsi="Arial" w:cs="Arial"/>
          <w:color w:val="2D2D2D"/>
          <w:spacing w:val="2"/>
          <w:sz w:val="21"/>
          <w:szCs w:val="21"/>
        </w:rPr>
        <w:t> Искусственный пористый заполнитель, полученный спеканием песчано-глинистых пород на решетках агломерационной машины непрерывного или переменного действия.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3.5 </w:t>
      </w:r>
      <w:r>
        <w:rPr>
          <w:rFonts w:ascii="Arial" w:hAnsi="Arial" w:cs="Arial"/>
          <w:b/>
          <w:bCs/>
          <w:color w:val="2D2D2D"/>
          <w:spacing w:val="2"/>
          <w:sz w:val="21"/>
          <w:szCs w:val="21"/>
        </w:rPr>
        <w:t>гравий керамзитовый:</w:t>
      </w:r>
      <w:r>
        <w:rPr>
          <w:rFonts w:ascii="Arial" w:hAnsi="Arial" w:cs="Arial"/>
          <w:color w:val="2D2D2D"/>
          <w:spacing w:val="2"/>
          <w:sz w:val="21"/>
          <w:szCs w:val="21"/>
        </w:rPr>
        <w:t> Искусственный пористый заполнитель ячеистого строения округлой или гравелистой формы с шероховатой поверхностью, полученный при вспучивании (увеличении в объеме) полуфабриката в результате обжига легкоплавкого глинистого сырья.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3.6 </w:t>
      </w:r>
      <w:r>
        <w:rPr>
          <w:rFonts w:ascii="Arial" w:hAnsi="Arial" w:cs="Arial"/>
          <w:b/>
          <w:bCs/>
          <w:color w:val="2D2D2D"/>
          <w:spacing w:val="2"/>
          <w:sz w:val="21"/>
          <w:szCs w:val="21"/>
        </w:rPr>
        <w:t>щебень керамзитовый:</w:t>
      </w:r>
      <w:r>
        <w:rPr>
          <w:rFonts w:ascii="Arial" w:hAnsi="Arial" w:cs="Arial"/>
          <w:color w:val="2D2D2D"/>
          <w:spacing w:val="2"/>
          <w:sz w:val="21"/>
          <w:szCs w:val="21"/>
        </w:rPr>
        <w:t> Искусственный пористый заполнитель произвольной, преимущественно угловатой формы, полученный при вспучивании в результате обжига фракционированного камнеподобного глинистого сырья или дроблении керамзита фракции более 20 мм.</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3.7 </w:t>
      </w:r>
      <w:r>
        <w:rPr>
          <w:rFonts w:ascii="Arial" w:hAnsi="Arial" w:cs="Arial"/>
          <w:b/>
          <w:bCs/>
          <w:color w:val="2D2D2D"/>
          <w:spacing w:val="2"/>
          <w:sz w:val="21"/>
          <w:szCs w:val="21"/>
        </w:rPr>
        <w:t>щебень шлакопемзовый:</w:t>
      </w:r>
      <w:r>
        <w:rPr>
          <w:rFonts w:ascii="Arial" w:hAnsi="Arial" w:cs="Arial"/>
          <w:color w:val="2D2D2D"/>
          <w:spacing w:val="2"/>
          <w:sz w:val="21"/>
          <w:szCs w:val="21"/>
        </w:rPr>
        <w:t> Искусственный пористый заполнитель, полученный поризацией расплава шлаков металлургического производства.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3.8 </w:t>
      </w:r>
      <w:r>
        <w:rPr>
          <w:rFonts w:ascii="Arial" w:hAnsi="Arial" w:cs="Arial"/>
          <w:b/>
          <w:bCs/>
          <w:color w:val="2D2D2D"/>
          <w:spacing w:val="2"/>
          <w:sz w:val="21"/>
          <w:szCs w:val="21"/>
        </w:rPr>
        <w:t>коэффициент размягчения:</w:t>
      </w:r>
      <w:r>
        <w:rPr>
          <w:rFonts w:ascii="Arial" w:hAnsi="Arial" w:cs="Arial"/>
          <w:color w:val="2D2D2D"/>
          <w:spacing w:val="2"/>
          <w:sz w:val="21"/>
          <w:szCs w:val="21"/>
        </w:rPr>
        <w:t> Отношение прочности заполнителя в насыщенном водой состоянии к прочности заполнителя в сухом состоянии.</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3.9 </w:t>
      </w:r>
      <w:r>
        <w:rPr>
          <w:rFonts w:ascii="Arial" w:hAnsi="Arial" w:cs="Arial"/>
          <w:b/>
          <w:bCs/>
          <w:color w:val="2D2D2D"/>
          <w:spacing w:val="2"/>
          <w:sz w:val="21"/>
          <w:szCs w:val="21"/>
        </w:rPr>
        <w:t>коэффициент формы зерен:</w:t>
      </w:r>
      <w:r>
        <w:rPr>
          <w:rFonts w:ascii="Arial" w:hAnsi="Arial" w:cs="Arial"/>
          <w:color w:val="2D2D2D"/>
          <w:spacing w:val="2"/>
          <w:sz w:val="21"/>
          <w:szCs w:val="21"/>
        </w:rPr>
        <w:t xml:space="preserve"> Отношение наибольшего размера зерен гравия к </w:t>
      </w:r>
      <w:proofErr w:type="gramStart"/>
      <w:r>
        <w:rPr>
          <w:rFonts w:ascii="Arial" w:hAnsi="Arial" w:cs="Arial"/>
          <w:color w:val="2D2D2D"/>
          <w:spacing w:val="2"/>
          <w:sz w:val="21"/>
          <w:szCs w:val="21"/>
        </w:rPr>
        <w:t>наименьшему</w:t>
      </w:r>
      <w:proofErr w:type="gramEnd"/>
      <w:r>
        <w:rPr>
          <w:rFonts w:ascii="Arial" w:hAnsi="Arial" w:cs="Arial"/>
          <w:color w:val="2D2D2D"/>
          <w:spacing w:val="2"/>
          <w:sz w:val="21"/>
          <w:szCs w:val="21"/>
        </w:rPr>
        <w:t>.</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3.10 </w:t>
      </w:r>
      <w:r>
        <w:rPr>
          <w:rFonts w:ascii="Arial" w:hAnsi="Arial" w:cs="Arial"/>
          <w:b/>
          <w:bCs/>
          <w:color w:val="2D2D2D"/>
          <w:spacing w:val="2"/>
          <w:sz w:val="21"/>
          <w:szCs w:val="21"/>
        </w:rPr>
        <w:t>легкие бетоны:</w:t>
      </w:r>
      <w:r>
        <w:rPr>
          <w:rFonts w:ascii="Arial" w:hAnsi="Arial" w:cs="Arial"/>
          <w:color w:val="2D2D2D"/>
          <w:spacing w:val="2"/>
          <w:sz w:val="21"/>
          <w:szCs w:val="21"/>
        </w:rPr>
        <w:t> Искусственные каменные материалы, полученные в результате затвердевания рационально подобранной смеси пористых заполнителей, минеральных и органических добавок, вяжущего и воды, марок по средней плотности в сухом состоянии D200-D2000.</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4 Технические требования</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4.1 Пористые заполнители для легких бетонов должны соответствовать требованиям настоящего стандарта и изготовляться по технологическому регламенту, утвержденному предприятием-изготовителем.</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4.2 Зерновой состав</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4.2.1 Пористые заполнители в зависимости от размеров зерен подразделяют:</w:t>
      </w:r>
      <w:r>
        <w:rPr>
          <w:rFonts w:ascii="Arial" w:hAnsi="Arial" w:cs="Arial"/>
          <w:color w:val="2D2D2D"/>
          <w:spacing w:val="2"/>
          <w:sz w:val="21"/>
          <w:szCs w:val="21"/>
        </w:rPr>
        <w:br/>
      </w:r>
      <w:r>
        <w:rPr>
          <w:rFonts w:ascii="Arial" w:hAnsi="Arial" w:cs="Arial"/>
          <w:color w:val="2D2D2D"/>
          <w:spacing w:val="2"/>
          <w:sz w:val="21"/>
          <w:szCs w:val="21"/>
        </w:rPr>
        <w:br/>
        <w:t>- на крупный заполнитель (гравий и щебень) размером зерен от 5 до 40 мм;</w:t>
      </w:r>
      <w:r>
        <w:rPr>
          <w:rFonts w:ascii="Arial" w:hAnsi="Arial" w:cs="Arial"/>
          <w:color w:val="2D2D2D"/>
          <w:spacing w:val="2"/>
          <w:sz w:val="21"/>
          <w:szCs w:val="21"/>
        </w:rPr>
        <w:br/>
      </w:r>
      <w:r>
        <w:rPr>
          <w:rFonts w:ascii="Arial" w:hAnsi="Arial" w:cs="Arial"/>
          <w:color w:val="2D2D2D"/>
          <w:spacing w:val="2"/>
          <w:sz w:val="21"/>
          <w:szCs w:val="21"/>
        </w:rPr>
        <w:br/>
        <w:t>- мелкий заполнитель (пористый песок) размером зерен менее 5 мм.</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4.2.2 Гравий и щебень должны изготовляться следующих основных фракций:</w:t>
      </w:r>
      <w:r>
        <w:rPr>
          <w:rFonts w:ascii="Arial" w:hAnsi="Arial" w:cs="Arial"/>
          <w:color w:val="2D2D2D"/>
          <w:spacing w:val="2"/>
          <w:sz w:val="21"/>
          <w:szCs w:val="21"/>
        </w:rPr>
        <w:br/>
      </w:r>
      <w:r>
        <w:rPr>
          <w:rFonts w:ascii="Arial" w:hAnsi="Arial" w:cs="Arial"/>
          <w:color w:val="2D2D2D"/>
          <w:spacing w:val="2"/>
          <w:sz w:val="21"/>
          <w:szCs w:val="21"/>
        </w:rPr>
        <w:br/>
        <w:t>- от 5 до 10 мм;</w:t>
      </w:r>
      <w:r>
        <w:rPr>
          <w:rFonts w:ascii="Arial" w:hAnsi="Arial" w:cs="Arial"/>
          <w:color w:val="2D2D2D"/>
          <w:spacing w:val="2"/>
          <w:sz w:val="21"/>
          <w:szCs w:val="21"/>
        </w:rPr>
        <w:br/>
      </w:r>
      <w:r>
        <w:rPr>
          <w:rFonts w:ascii="Arial" w:hAnsi="Arial" w:cs="Arial"/>
          <w:color w:val="2D2D2D"/>
          <w:spacing w:val="2"/>
          <w:sz w:val="21"/>
          <w:szCs w:val="21"/>
        </w:rPr>
        <w:br/>
        <w:t>- от 10 до 20 мм;</w:t>
      </w:r>
      <w:r>
        <w:rPr>
          <w:rFonts w:ascii="Arial" w:hAnsi="Arial" w:cs="Arial"/>
          <w:color w:val="2D2D2D"/>
          <w:spacing w:val="2"/>
          <w:sz w:val="21"/>
          <w:szCs w:val="21"/>
        </w:rPr>
        <w:br/>
      </w:r>
      <w:r>
        <w:rPr>
          <w:rFonts w:ascii="Arial" w:hAnsi="Arial" w:cs="Arial"/>
          <w:color w:val="2D2D2D"/>
          <w:spacing w:val="2"/>
          <w:sz w:val="21"/>
          <w:szCs w:val="21"/>
        </w:rPr>
        <w:br/>
        <w:t>- от 20 до 40 мм.</w:t>
      </w:r>
      <w:r>
        <w:rPr>
          <w:rFonts w:ascii="Arial" w:hAnsi="Arial" w:cs="Arial"/>
          <w:color w:val="2D2D2D"/>
          <w:spacing w:val="2"/>
          <w:sz w:val="21"/>
          <w:szCs w:val="21"/>
        </w:rPr>
        <w:br/>
      </w:r>
      <w:r>
        <w:rPr>
          <w:rFonts w:ascii="Arial" w:hAnsi="Arial" w:cs="Arial"/>
          <w:color w:val="2D2D2D"/>
          <w:spacing w:val="2"/>
          <w:sz w:val="21"/>
          <w:szCs w:val="21"/>
        </w:rPr>
        <w:br/>
        <w:t>По согласованию изготовителя с потребителем допускается изготовление смеси фракций гравия и щебня от 2,5 до 10 мм и от 5 до 20 мм.</w:t>
      </w:r>
      <w:r>
        <w:rPr>
          <w:rFonts w:ascii="Arial" w:hAnsi="Arial" w:cs="Arial"/>
          <w:color w:val="2D2D2D"/>
          <w:spacing w:val="2"/>
          <w:sz w:val="21"/>
          <w:szCs w:val="21"/>
        </w:rPr>
        <w:br/>
      </w:r>
      <w:r>
        <w:rPr>
          <w:rFonts w:ascii="Arial" w:hAnsi="Arial" w:cs="Arial"/>
          <w:color w:val="2D2D2D"/>
          <w:spacing w:val="2"/>
          <w:sz w:val="21"/>
          <w:szCs w:val="21"/>
        </w:rPr>
        <w:br/>
        <w:t xml:space="preserve">В смеси фракций гравия и щебня от 2,5 до 10 мм и от 5 до 20 мм содержание зерен размером от 5 до 10 мм должно быть </w:t>
      </w:r>
      <w:proofErr w:type="gramStart"/>
      <w:r>
        <w:rPr>
          <w:rFonts w:ascii="Arial" w:hAnsi="Arial" w:cs="Arial"/>
          <w:color w:val="2D2D2D"/>
          <w:spacing w:val="2"/>
          <w:sz w:val="21"/>
          <w:szCs w:val="21"/>
        </w:rPr>
        <w:t>от</w:t>
      </w:r>
      <w:proofErr w:type="gramEnd"/>
      <w:r>
        <w:rPr>
          <w:rFonts w:ascii="Arial" w:hAnsi="Arial" w:cs="Arial"/>
          <w:color w:val="2D2D2D"/>
          <w:spacing w:val="2"/>
          <w:sz w:val="21"/>
          <w:szCs w:val="21"/>
        </w:rPr>
        <w:t xml:space="preserve"> 25% до 50% по массе.</w:t>
      </w:r>
      <w:r>
        <w:rPr>
          <w:rFonts w:ascii="Arial" w:hAnsi="Arial" w:cs="Arial"/>
          <w:color w:val="2D2D2D"/>
          <w:spacing w:val="2"/>
          <w:sz w:val="21"/>
          <w:szCs w:val="21"/>
        </w:rPr>
        <w:br/>
      </w:r>
      <w:r>
        <w:rPr>
          <w:rFonts w:ascii="Arial" w:hAnsi="Arial" w:cs="Arial"/>
          <w:color w:val="2D2D2D"/>
          <w:spacing w:val="2"/>
          <w:sz w:val="21"/>
          <w:szCs w:val="21"/>
        </w:rPr>
        <w:br/>
        <w:t>По согласованию с потребителем допускается изготовление гравия и щебня других фракций.</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4.2.3 Полные остатки на контрольных ситах при рассеве гравия и щебня приведены в таблице 1.</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1</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961"/>
        <w:gridCol w:w="1786"/>
        <w:gridCol w:w="1631"/>
        <w:gridCol w:w="1977"/>
      </w:tblGrid>
      <w:tr w:rsidR="00B45A51" w:rsidTr="00B45A51">
        <w:trPr>
          <w:trHeight w:val="12"/>
        </w:trPr>
        <w:tc>
          <w:tcPr>
            <w:tcW w:w="4805" w:type="dxa"/>
            <w:hideMark/>
          </w:tcPr>
          <w:p w:rsidR="00B45A51" w:rsidRDefault="00B45A51">
            <w:pPr>
              <w:rPr>
                <w:sz w:val="2"/>
                <w:szCs w:val="24"/>
              </w:rPr>
            </w:pPr>
          </w:p>
        </w:tc>
        <w:tc>
          <w:tcPr>
            <w:tcW w:w="2218" w:type="dxa"/>
            <w:hideMark/>
          </w:tcPr>
          <w:p w:rsidR="00B45A51" w:rsidRDefault="00B45A51">
            <w:pPr>
              <w:rPr>
                <w:sz w:val="2"/>
                <w:szCs w:val="24"/>
              </w:rPr>
            </w:pPr>
          </w:p>
        </w:tc>
        <w:tc>
          <w:tcPr>
            <w:tcW w:w="2033" w:type="dxa"/>
            <w:hideMark/>
          </w:tcPr>
          <w:p w:rsidR="00B45A51" w:rsidRDefault="00B45A51">
            <w:pPr>
              <w:rPr>
                <w:sz w:val="2"/>
                <w:szCs w:val="24"/>
              </w:rPr>
            </w:pPr>
          </w:p>
        </w:tc>
        <w:tc>
          <w:tcPr>
            <w:tcW w:w="2218" w:type="dxa"/>
            <w:hideMark/>
          </w:tcPr>
          <w:p w:rsidR="00B45A51" w:rsidRDefault="00B45A51">
            <w:pPr>
              <w:rPr>
                <w:sz w:val="2"/>
                <w:szCs w:val="24"/>
              </w:rPr>
            </w:pPr>
          </w:p>
        </w:tc>
      </w:tr>
      <w:tr w:rsidR="00B45A51" w:rsidTr="00B45A51">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Диаметр отверстия контрольного сита, </w:t>
            </w:r>
            <w:proofErr w:type="gramStart"/>
            <w:r>
              <w:rPr>
                <w:color w:val="2D2D2D"/>
                <w:sz w:val="21"/>
                <w:szCs w:val="21"/>
              </w:rPr>
              <w:t>мм</w:t>
            </w:r>
            <w:proofErr w:type="gram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ac"/>
              <w:spacing w:before="0" w:beforeAutospacing="0" w:after="0" w:afterAutospacing="0" w:line="315" w:lineRule="atLeast"/>
              <w:jc w:val="center"/>
              <w:textAlignment w:val="baseline"/>
              <w:rPr>
                <w:color w:val="2D2D2D"/>
                <w:sz w:val="21"/>
                <w:szCs w:val="21"/>
              </w:rPr>
            </w:pPr>
            <w:r>
              <w:rPr>
                <w:noProof/>
                <w:color w:val="2D2D2D"/>
                <w:sz w:val="21"/>
                <w:szCs w:val="21"/>
              </w:rPr>
              <mc:AlternateContent>
                <mc:Choice Requires="wps">
                  <w:drawing>
                    <wp:inline distT="0" distB="0" distL="0" distR="0">
                      <wp:extent cx="144780" cy="182880"/>
                      <wp:effectExtent l="0" t="0" r="0" b="0"/>
                      <wp:docPr id="18" name="Прямоугольник 18"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ГОСТ 32496-2013 Заполнители пористые для легких бетонов. Технические условия"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ac"/>
              <w:spacing w:before="0" w:beforeAutospacing="0" w:after="0" w:afterAutospacing="0" w:line="315" w:lineRule="atLeast"/>
              <w:jc w:val="center"/>
              <w:textAlignment w:val="baseline"/>
              <w:rPr>
                <w:color w:val="2D2D2D"/>
                <w:sz w:val="21"/>
                <w:szCs w:val="21"/>
              </w:rPr>
            </w:pPr>
            <w:r>
              <w:rPr>
                <w:noProof/>
                <w:color w:val="2D2D2D"/>
                <w:sz w:val="21"/>
                <w:szCs w:val="21"/>
              </w:rPr>
              <mc:AlternateContent>
                <mc:Choice Requires="wps">
                  <w:drawing>
                    <wp:inline distT="0" distB="0" distL="0" distR="0">
                      <wp:extent cx="160020" cy="160020"/>
                      <wp:effectExtent l="0" t="0" r="0" b="0"/>
                      <wp:docPr id="17" name="Прямоугольник 17"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ГОСТ 32496-2013 Заполнители пористые для легких бетонов. Технические условия"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" filled="f" stroked="f">
                      <o:lock v:ext="edit" aspectratio="t"/>
                      <w10:anchorlock/>
                    </v:rect>
                  </w:pict>
                </mc:Fallback>
              </mc:AlternateConten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ac"/>
              <w:spacing w:before="0" w:beforeAutospacing="0" w:after="0" w:afterAutospacing="0" w:line="315" w:lineRule="atLeast"/>
              <w:jc w:val="center"/>
              <w:textAlignment w:val="baseline"/>
              <w:rPr>
                <w:color w:val="2D2D2D"/>
                <w:sz w:val="21"/>
                <w:szCs w:val="21"/>
              </w:rPr>
            </w:pPr>
            <w:r>
              <w:rPr>
                <w:noProof/>
                <w:color w:val="2D2D2D"/>
                <w:sz w:val="21"/>
                <w:szCs w:val="21"/>
              </w:rPr>
              <mc:AlternateContent>
                <mc:Choice Requires="wps">
                  <w:drawing>
                    <wp:inline distT="0" distB="0" distL="0" distR="0">
                      <wp:extent cx="236220" cy="160020"/>
                      <wp:effectExtent l="0" t="0" r="0" b="0"/>
                      <wp:docPr id="16" name="Прямоугольник 16"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62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ГОСТ 32496-2013 Заполнители пористые для легких бетонов. Технические условия" style="width:18.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" filled="f" stroked="f">
                      <o:lock v:ext="edit" aspectratio="t"/>
                      <w10:anchorlock/>
                    </v:rect>
                  </w:pict>
                </mc:Fallback>
              </mc:AlternateContent>
            </w:r>
          </w:p>
        </w:tc>
      </w:tr>
      <w:tr w:rsidR="00B45A51" w:rsidTr="00B45A51">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Полный остаток </w:t>
            </w:r>
            <w:proofErr w:type="gramStart"/>
            <w:r>
              <w:rPr>
                <w:color w:val="2D2D2D"/>
                <w:sz w:val="21"/>
                <w:szCs w:val="21"/>
              </w:rPr>
              <w:t>сите</w:t>
            </w:r>
            <w:proofErr w:type="gramEnd"/>
            <w:r>
              <w:rPr>
                <w:color w:val="2D2D2D"/>
                <w:sz w:val="21"/>
                <w:szCs w:val="21"/>
              </w:rPr>
              <w:t>, %, по массе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 85 до 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Не допускается</w:t>
            </w:r>
          </w:p>
        </w:tc>
      </w:tr>
      <w:tr w:rsidR="00B45A51" w:rsidTr="00B45A51">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w:t>
            </w:r>
            <w:r>
              <w:rPr>
                <w:noProof/>
                <w:color w:val="2D2D2D"/>
                <w:sz w:val="21"/>
                <w:szCs w:val="21"/>
              </w:rPr>
              <mc:AlternateContent>
                <mc:Choice Requires="wps">
                  <w:drawing>
                    <wp:inline distT="0" distB="0" distL="0" distR="0">
                      <wp:extent cx="160020" cy="160020"/>
                      <wp:effectExtent l="0" t="0" r="0" b="0"/>
                      <wp:docPr id="15" name="Прямоугольник 15"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ГОСТ 32496-2013 Заполнители пористые для легких бетонов. Технические условия"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" filled="f" stroked="f">
                      <o:lock v:ext="edit" aspectratio="t"/>
                      <w10:anchorlock/>
                    </v:rect>
                  </w:pict>
                </mc:Fallback>
              </mc:AlternateContent>
            </w:r>
            <w:r>
              <w:rPr>
                <w:color w:val="2D2D2D"/>
                <w:sz w:val="21"/>
                <w:szCs w:val="21"/>
              </w:rPr>
              <w:t>, </w:t>
            </w:r>
            <w:r>
              <w:rPr>
                <w:noProof/>
                <w:color w:val="2D2D2D"/>
                <w:sz w:val="21"/>
                <w:szCs w:val="21"/>
              </w:rPr>
              <mc:AlternateContent>
                <mc:Choice Requires="wps">
                  <w:drawing>
                    <wp:inline distT="0" distB="0" distL="0" distR="0">
                      <wp:extent cx="144780" cy="182880"/>
                      <wp:effectExtent l="0" t="0" r="0" b="0"/>
                      <wp:docPr id="14" name="Прямоугольник 14"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ГОСТ 32496-2013 Заполнители пористые для легких бетонов. Технические условия"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" filled="f" stroked="f">
                      <o:lock v:ext="edit" aspectratio="t"/>
                      <w10:anchorlock/>
                    </v:rect>
                  </w:pict>
                </mc:Fallback>
              </mc:AlternateContent>
            </w:r>
            <w:r>
              <w:rPr>
                <w:color w:val="2D2D2D"/>
                <w:sz w:val="21"/>
                <w:szCs w:val="21"/>
              </w:rPr>
              <w:t> - наибольший и наименьший номинальные диаметры контрольных сит, соответствующие наименьшим и наибольшим номинальным размерам зерен.</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Массовая доля зерен мелкой фракции (меньше </w:t>
      </w:r>
      <w:r>
        <w:rPr>
          <w:rFonts w:ascii="Arial" w:hAnsi="Arial" w:cs="Arial"/>
          <w:noProof/>
          <w:color w:val="2D2D2D"/>
          <w:spacing w:val="2"/>
          <w:sz w:val="21"/>
          <w:szCs w:val="21"/>
        </w:rPr>
        <mc:AlternateContent>
          <mc:Choice Requires="wps">
            <w:drawing>
              <wp:inline distT="0" distB="0" distL="0" distR="0">
                <wp:extent cx="144780" cy="182880"/>
                <wp:effectExtent l="0" t="0" r="0" b="0"/>
                <wp:docPr id="13" name="Прямоугольник 13"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7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ГОСТ 32496-2013 Заполнители пористые для легких бетонов. Технические условия" style="width:11.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" filled="f" stroked="f">
                <o:lock v:ext="edit" aspectratio="t"/>
                <w10:anchorlock/>
              </v:rect>
            </w:pict>
          </mc:Fallback>
        </mc:AlternateContent>
      </w:r>
      <w:r>
        <w:rPr>
          <w:rFonts w:ascii="Arial" w:hAnsi="Arial" w:cs="Arial"/>
          <w:color w:val="2D2D2D"/>
          <w:spacing w:val="2"/>
          <w:sz w:val="21"/>
          <w:szCs w:val="21"/>
        </w:rPr>
        <w:t>) не должна превышать 15%. </w:t>
      </w:r>
      <w:r>
        <w:rPr>
          <w:rFonts w:ascii="Arial" w:hAnsi="Arial" w:cs="Arial"/>
          <w:color w:val="2D2D2D"/>
          <w:spacing w:val="2"/>
          <w:sz w:val="21"/>
          <w:szCs w:val="21"/>
        </w:rPr>
        <w:br/>
      </w:r>
      <w:r>
        <w:rPr>
          <w:rFonts w:ascii="Arial" w:hAnsi="Arial" w:cs="Arial"/>
          <w:color w:val="2D2D2D"/>
          <w:spacing w:val="2"/>
          <w:sz w:val="21"/>
          <w:szCs w:val="21"/>
        </w:rPr>
        <w:br/>
        <w:t>Массовая доля зерен крупной фракции (больше </w:t>
      </w:r>
      <w:r>
        <w:rPr>
          <w:rFonts w:ascii="Arial" w:hAnsi="Arial" w:cs="Arial"/>
          <w:noProof/>
          <w:color w:val="2D2D2D"/>
          <w:spacing w:val="2"/>
          <w:sz w:val="21"/>
          <w:szCs w:val="21"/>
        </w:rPr>
        <mc:AlternateContent>
          <mc:Choice Requires="wps">
            <w:drawing>
              <wp:inline distT="0" distB="0" distL="0" distR="0">
                <wp:extent cx="160020" cy="160020"/>
                <wp:effectExtent l="0" t="0" r="0" b="0"/>
                <wp:docPr id="12" name="Прямоугольник 12"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0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ГОСТ 32496-2013 Заполнители пористые для легких бетонов. Технические условия" style="width:12.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" filled="f" stroked="f">
                <o:lock v:ext="edit" aspectratio="t"/>
                <w10:anchorlock/>
              </v:rect>
            </w:pict>
          </mc:Fallback>
        </mc:AlternateContent>
      </w:r>
      <w:r>
        <w:rPr>
          <w:rFonts w:ascii="Arial" w:hAnsi="Arial" w:cs="Arial"/>
          <w:color w:val="2D2D2D"/>
          <w:spacing w:val="2"/>
          <w:sz w:val="21"/>
          <w:szCs w:val="21"/>
        </w:rPr>
        <w:t>) не должна превышать 10%.</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4.2.4 Пористый песок в зависимости от области применения подразделяют на три группы:</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 песок, применяемый для легкого конструкционного бетона;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2 - песок, применяемый для легкого конструкционно-теплоизоляционного бетона;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 песок, применяемый для легкого теплоизоляционного бетона.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4.2.5 Зерновой состав пористого песка, применяемого для изготовления легких конструкционно-теплоизоляционных и конструкционных бетонов, должен находиться в пределах, указанных в таблице 2.</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2</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3090"/>
        <w:gridCol w:w="3416"/>
        <w:gridCol w:w="2849"/>
      </w:tblGrid>
      <w:tr w:rsidR="00B45A51" w:rsidTr="00B45A51">
        <w:trPr>
          <w:trHeight w:val="12"/>
        </w:trPr>
        <w:tc>
          <w:tcPr>
            <w:tcW w:w="3881" w:type="dxa"/>
            <w:hideMark/>
          </w:tcPr>
          <w:p w:rsidR="00B45A51" w:rsidRDefault="00B45A51">
            <w:pPr>
              <w:rPr>
                <w:sz w:val="2"/>
                <w:szCs w:val="24"/>
              </w:rPr>
            </w:pPr>
          </w:p>
        </w:tc>
        <w:tc>
          <w:tcPr>
            <w:tcW w:w="4066" w:type="dxa"/>
            <w:hideMark/>
          </w:tcPr>
          <w:p w:rsidR="00B45A51" w:rsidRDefault="00B45A51">
            <w:pPr>
              <w:rPr>
                <w:sz w:val="2"/>
                <w:szCs w:val="24"/>
              </w:rPr>
            </w:pPr>
          </w:p>
        </w:tc>
        <w:tc>
          <w:tcPr>
            <w:tcW w:w="3326" w:type="dxa"/>
            <w:hideMark/>
          </w:tcPr>
          <w:p w:rsidR="00B45A51" w:rsidRDefault="00B45A51">
            <w:pPr>
              <w:rPr>
                <w:sz w:val="2"/>
                <w:szCs w:val="24"/>
              </w:rPr>
            </w:pPr>
          </w:p>
        </w:tc>
      </w:tr>
      <w:tr w:rsidR="00B45A51" w:rsidTr="00B45A5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Размер отверстия контрольного сита, </w:t>
            </w:r>
            <w:proofErr w:type="gramStart"/>
            <w:r>
              <w:rPr>
                <w:color w:val="2D2D2D"/>
                <w:sz w:val="21"/>
                <w:szCs w:val="21"/>
              </w:rPr>
              <w:t>мм</w:t>
            </w:r>
            <w:proofErr w:type="gramEnd"/>
          </w:p>
        </w:tc>
        <w:tc>
          <w:tcPr>
            <w:tcW w:w="739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Полный остаток на сите, % по объему, для бетона</w:t>
            </w:r>
          </w:p>
        </w:tc>
      </w:tr>
      <w:tr w:rsidR="00B45A51" w:rsidTr="00B45A5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конструкционно-теплоизоляционного</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конструкционного</w:t>
            </w:r>
          </w:p>
        </w:tc>
      </w:tr>
      <w:tr w:rsidR="00B45A51" w:rsidTr="00B45A5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r>
      <w:tr w:rsidR="00B45A51" w:rsidTr="00B45A5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10-40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15-35</w:t>
            </w:r>
          </w:p>
        </w:tc>
      </w:tr>
      <w:tr w:rsidR="00B45A51" w:rsidTr="00B45A5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1,25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20-60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30-50</w:t>
            </w:r>
          </w:p>
        </w:tc>
      </w:tr>
      <w:tr w:rsidR="00B45A51" w:rsidTr="00B45A5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0,63</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30-70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40-65</w:t>
            </w:r>
          </w:p>
        </w:tc>
      </w:tr>
      <w:tr w:rsidR="00B45A51" w:rsidTr="00B45A5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0,315</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45-80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65-90</w:t>
            </w:r>
          </w:p>
        </w:tc>
      </w:tr>
      <w:tr w:rsidR="00B45A51" w:rsidTr="00B45A5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0,16</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70-90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90-100</w:t>
            </w:r>
          </w:p>
        </w:tc>
      </w:tr>
      <w:tr w:rsidR="00B45A51" w:rsidTr="00B45A5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Менее 0,16</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10-30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0-10</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Зерновой состав пористого песка, применяемого для изготовления теплоизоляционных бетонов, не нормируется.</w:t>
      </w:r>
      <w:r>
        <w:rPr>
          <w:rFonts w:ascii="Arial" w:hAnsi="Arial" w:cs="Arial"/>
          <w:color w:val="2D2D2D"/>
          <w:spacing w:val="2"/>
          <w:sz w:val="21"/>
          <w:szCs w:val="21"/>
        </w:rPr>
        <w:br/>
      </w:r>
      <w:r>
        <w:rPr>
          <w:rFonts w:ascii="Arial" w:hAnsi="Arial" w:cs="Arial"/>
          <w:color w:val="2D2D2D"/>
          <w:spacing w:val="2"/>
          <w:sz w:val="21"/>
          <w:szCs w:val="21"/>
        </w:rPr>
        <w:br/>
        <w:t>По согласованию с потребителем допускается:</w:t>
      </w:r>
      <w:r>
        <w:rPr>
          <w:rFonts w:ascii="Arial" w:hAnsi="Arial" w:cs="Arial"/>
          <w:color w:val="2D2D2D"/>
          <w:spacing w:val="2"/>
          <w:sz w:val="21"/>
          <w:szCs w:val="21"/>
        </w:rPr>
        <w:br/>
      </w:r>
      <w:r>
        <w:rPr>
          <w:rFonts w:ascii="Arial" w:hAnsi="Arial" w:cs="Arial"/>
          <w:color w:val="2D2D2D"/>
          <w:spacing w:val="2"/>
          <w:sz w:val="21"/>
          <w:szCs w:val="21"/>
        </w:rPr>
        <w:br/>
        <w:t>- изготовление песка любых фракций;</w:t>
      </w:r>
      <w:r>
        <w:rPr>
          <w:rFonts w:ascii="Arial" w:hAnsi="Arial" w:cs="Arial"/>
          <w:color w:val="2D2D2D"/>
          <w:spacing w:val="2"/>
          <w:sz w:val="21"/>
          <w:szCs w:val="21"/>
        </w:rPr>
        <w:br/>
      </w:r>
      <w:r>
        <w:rPr>
          <w:rFonts w:ascii="Arial" w:hAnsi="Arial" w:cs="Arial"/>
          <w:color w:val="2D2D2D"/>
          <w:spacing w:val="2"/>
          <w:sz w:val="21"/>
          <w:szCs w:val="21"/>
        </w:rPr>
        <w:br/>
        <w:t>- изготовление песчано-щебеночной смеси с крупностью зерен до 10 мм, содержание в смеси щебня фракции от 5 до 10 мм должно быть не более 50% по объему.</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4.3 Характеристики</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зависимости от насыпной плотности гравий, щебень и песок подразделяют на марки, приведенные в таблице 3.</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Таблица 3</w:t>
      </w:r>
    </w:p>
    <w:tbl>
      <w:tblPr>
        <w:tblW w:w="0" w:type="auto"/>
        <w:tblCellMar>
          <w:left w:w="0" w:type="dxa"/>
          <w:right w:w="0" w:type="dxa"/>
        </w:tblCellMar>
        <w:tblLook w:val="04A0" w:firstRow="1" w:lastRow="0" w:firstColumn="1" w:lastColumn="0" w:noHBand="0" w:noVBand="1"/>
      </w:tblPr>
      <w:tblGrid>
        <w:gridCol w:w="5109"/>
        <w:gridCol w:w="4246"/>
      </w:tblGrid>
      <w:tr w:rsidR="00B45A51" w:rsidTr="00B45A51">
        <w:trPr>
          <w:trHeight w:val="12"/>
        </w:trPr>
        <w:tc>
          <w:tcPr>
            <w:tcW w:w="6098" w:type="dxa"/>
            <w:hideMark/>
          </w:tcPr>
          <w:p w:rsidR="00B45A51" w:rsidRDefault="00B45A51">
            <w:pPr>
              <w:rPr>
                <w:sz w:val="2"/>
                <w:szCs w:val="24"/>
              </w:rPr>
            </w:pPr>
          </w:p>
        </w:tc>
        <w:tc>
          <w:tcPr>
            <w:tcW w:w="4990" w:type="dxa"/>
            <w:hideMark/>
          </w:tcPr>
          <w:p w:rsidR="00B45A51" w:rsidRDefault="00B45A51">
            <w:pPr>
              <w:rPr>
                <w:sz w:val="2"/>
                <w:szCs w:val="24"/>
              </w:rPr>
            </w:pP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Марка по насыпной плотности</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Насыпная плотность, </w:t>
            </w:r>
            <w:proofErr w:type="gramStart"/>
            <w:r>
              <w:rPr>
                <w:color w:val="2D2D2D"/>
                <w:sz w:val="21"/>
                <w:szCs w:val="21"/>
              </w:rPr>
              <w:t>кг</w:t>
            </w:r>
            <w:proofErr w:type="gramEnd"/>
            <w:r>
              <w:rPr>
                <w:color w:val="2D2D2D"/>
                <w:sz w:val="21"/>
                <w:szCs w:val="21"/>
              </w:rPr>
              <w:t>/м</w:t>
            </w:r>
            <w:r>
              <w:rPr>
                <w:noProof/>
                <w:color w:val="2D2D2D"/>
                <w:sz w:val="21"/>
                <w:szCs w:val="21"/>
              </w:rPr>
              <mc:AlternateContent>
                <mc:Choice Requires="wps">
                  <w:drawing>
                    <wp:inline distT="0" distB="0" distL="0" distR="0">
                      <wp:extent cx="106680" cy="220980"/>
                      <wp:effectExtent l="0" t="0" r="0" b="0"/>
                      <wp:docPr id="11" name="Прямоугольник 11"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ГОСТ 32496-2013 Заполнители пористые для легких бетонов. Технические услов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C3LdNaSwMAAFgGAAAOAAAAAAAAAAAAAAAAAC4CAABkcnMv&#10;ZTJvRG9jLnhtbFBLAQItABQABgAIAAAAIQCjjWFh2wAAAAMBAAAPAAAAAAAAAAAAAAAAAKUFAABk&#10;cnMvZG93bnJldi54bWxQSwUGAAAAAAQABADzAAAArQYAAAAA&#10;" filled="f" stroked="f">
                      <o:lock v:ext="edit" aspectratio="t"/>
                      <w10:anchorlock/>
                    </v:rect>
                  </w:pict>
                </mc:Fallback>
              </mc:AlternateConten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100 до 150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150 " 200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200 " 250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250 " 300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300 " 350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350 " 400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400 " 450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450 " 500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500 " 600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600 " 700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700 " 800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800 " 900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900 " 1000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М1100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1000 " 1100</w:t>
            </w:r>
          </w:p>
        </w:tc>
      </w:tr>
      <w:tr w:rsidR="00B45A51" w:rsidTr="00B45A51">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М1200</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1100 " 1200</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4.3.2 </w:t>
      </w:r>
      <w:proofErr w:type="gramStart"/>
      <w:r>
        <w:rPr>
          <w:rFonts w:ascii="Arial" w:hAnsi="Arial" w:cs="Arial"/>
          <w:color w:val="2D2D2D"/>
          <w:spacing w:val="2"/>
          <w:sz w:val="21"/>
          <w:szCs w:val="21"/>
        </w:rPr>
        <w:t>Минимальная</w:t>
      </w:r>
      <w:proofErr w:type="gramEnd"/>
      <w:r>
        <w:rPr>
          <w:rFonts w:ascii="Arial" w:hAnsi="Arial" w:cs="Arial"/>
          <w:color w:val="2D2D2D"/>
          <w:spacing w:val="2"/>
          <w:sz w:val="21"/>
          <w:szCs w:val="21"/>
        </w:rPr>
        <w:t xml:space="preserve"> и максимальная марки по насыпной плотности гравия, щебня и песка должны соответствовать приведенным в таблице 4.</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4</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4967"/>
        <w:gridCol w:w="2118"/>
        <w:gridCol w:w="2270"/>
      </w:tblGrid>
      <w:tr w:rsidR="00B45A51" w:rsidTr="00B45A51">
        <w:trPr>
          <w:trHeight w:val="12"/>
        </w:trPr>
        <w:tc>
          <w:tcPr>
            <w:tcW w:w="6283" w:type="dxa"/>
            <w:hideMark/>
          </w:tcPr>
          <w:p w:rsidR="00B45A51" w:rsidRDefault="00B45A51">
            <w:pPr>
              <w:rPr>
                <w:sz w:val="2"/>
                <w:szCs w:val="24"/>
              </w:rPr>
            </w:pPr>
          </w:p>
        </w:tc>
        <w:tc>
          <w:tcPr>
            <w:tcW w:w="2402" w:type="dxa"/>
            <w:hideMark/>
          </w:tcPr>
          <w:p w:rsidR="00B45A51" w:rsidRDefault="00B45A51">
            <w:pPr>
              <w:rPr>
                <w:sz w:val="2"/>
                <w:szCs w:val="24"/>
              </w:rPr>
            </w:pPr>
          </w:p>
        </w:tc>
        <w:tc>
          <w:tcPr>
            <w:tcW w:w="2587" w:type="dxa"/>
            <w:hideMark/>
          </w:tcPr>
          <w:p w:rsidR="00B45A51" w:rsidRDefault="00B45A51">
            <w:pPr>
              <w:rPr>
                <w:sz w:val="2"/>
                <w:szCs w:val="24"/>
              </w:rPr>
            </w:pPr>
          </w:p>
        </w:tc>
      </w:tr>
      <w:tr w:rsidR="00B45A51" w:rsidTr="00B45A51">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заполнителя</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насыпной плотности</w:t>
            </w:r>
          </w:p>
        </w:tc>
      </w:tr>
      <w:tr w:rsidR="00B45A51" w:rsidTr="00B45A51">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Минимальная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Максимальная</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proofErr w:type="gramStart"/>
            <w:r>
              <w:rPr>
                <w:color w:val="2D2D2D"/>
                <w:sz w:val="21"/>
                <w:szCs w:val="21"/>
              </w:rPr>
              <w:t>Керамзитовые</w:t>
            </w:r>
            <w:proofErr w:type="gramEnd"/>
            <w:r>
              <w:rPr>
                <w:color w:val="2D2D2D"/>
                <w:sz w:val="21"/>
                <w:szCs w:val="21"/>
              </w:rPr>
              <w:t xml:space="preserve"> гравий и щебень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Шунгизитовый гравий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Аглопоритовый гравий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Аглопоритовый щебень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Шлакопемзовый щебень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Керамзитовый и шунгизитовый песок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Аглопоритовый песок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М1100</w:t>
            </w:r>
          </w:p>
        </w:tc>
      </w:tr>
      <w:tr w:rsidR="00B45A51" w:rsidTr="00B45A51">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Шлакопемзовый песок</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М1200</w:t>
            </w:r>
          </w:p>
        </w:tc>
      </w:tr>
      <w:tr w:rsidR="00B45A51" w:rsidTr="00B45A51">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Допускается по согласованию с потребителем изготовление керамзитовых гравия и щебня, применяемых для изготовления легких конструкционных бетонов, максимальных марок по насыпной плотности М900 и М1000.</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4.3.3 Марка пористого песка по насыпной плотности в зависимости от вида легкого бетона должна соответствовать требованиям </w:t>
      </w:r>
      <w:hyperlink r:id="rId21" w:history="1">
        <w:r>
          <w:rPr>
            <w:rStyle w:val="a5"/>
            <w:rFonts w:ascii="Arial" w:hAnsi="Arial" w:cs="Arial"/>
            <w:color w:val="00466E"/>
            <w:spacing w:val="2"/>
            <w:sz w:val="21"/>
            <w:szCs w:val="21"/>
          </w:rPr>
          <w:t>ГОСТ 25820</w:t>
        </w:r>
      </w:hyperlink>
      <w:r>
        <w:rPr>
          <w:rFonts w:ascii="Arial" w:hAnsi="Arial" w:cs="Arial"/>
          <w:color w:val="2D2D2D"/>
          <w:spacing w:val="2"/>
          <w:sz w:val="21"/>
          <w:szCs w:val="21"/>
        </w:rPr>
        <w:t>.</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4.3.4</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зависимости от прочности при сдавливании в цилиндре (далее - прочность) гравий и щебень подразделяют на марки, приведенные в таблице 5.</w:t>
      </w:r>
      <w:r>
        <w:rPr>
          <w:rFonts w:ascii="Arial" w:hAnsi="Arial" w:cs="Arial"/>
          <w:color w:val="2D2D2D"/>
          <w:spacing w:val="2"/>
          <w:sz w:val="21"/>
          <w:szCs w:val="21"/>
        </w:rPr>
        <w:br/>
      </w:r>
      <w:r>
        <w:rPr>
          <w:rFonts w:ascii="Arial" w:hAnsi="Arial" w:cs="Arial"/>
          <w:color w:val="2D2D2D"/>
          <w:spacing w:val="2"/>
          <w:sz w:val="21"/>
          <w:szCs w:val="21"/>
        </w:rPr>
        <w:lastRenderedPageBreak/>
        <w:br/>
      </w:r>
      <w:r>
        <w:rPr>
          <w:rFonts w:ascii="Arial" w:hAnsi="Arial" w:cs="Arial"/>
          <w:color w:val="2D2D2D"/>
          <w:spacing w:val="2"/>
          <w:sz w:val="21"/>
          <w:szCs w:val="21"/>
        </w:rPr>
        <w:br/>
        <w:t>Таблица 5</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271"/>
        <w:gridCol w:w="1753"/>
        <w:gridCol w:w="1640"/>
        <w:gridCol w:w="1478"/>
        <w:gridCol w:w="1393"/>
        <w:gridCol w:w="1820"/>
      </w:tblGrid>
      <w:tr w:rsidR="00B45A51" w:rsidTr="00B45A51">
        <w:trPr>
          <w:trHeight w:val="12"/>
        </w:trPr>
        <w:tc>
          <w:tcPr>
            <w:tcW w:w="1478" w:type="dxa"/>
            <w:hideMark/>
          </w:tcPr>
          <w:p w:rsidR="00B45A51" w:rsidRDefault="00B45A51">
            <w:pPr>
              <w:rPr>
                <w:sz w:val="2"/>
                <w:szCs w:val="24"/>
              </w:rPr>
            </w:pPr>
          </w:p>
        </w:tc>
        <w:tc>
          <w:tcPr>
            <w:tcW w:w="2033" w:type="dxa"/>
            <w:hideMark/>
          </w:tcPr>
          <w:p w:rsidR="00B45A51" w:rsidRDefault="00B45A51">
            <w:pPr>
              <w:rPr>
                <w:sz w:val="2"/>
                <w:szCs w:val="24"/>
              </w:rPr>
            </w:pPr>
          </w:p>
        </w:tc>
        <w:tc>
          <w:tcPr>
            <w:tcW w:w="1848" w:type="dxa"/>
            <w:hideMark/>
          </w:tcPr>
          <w:p w:rsidR="00B45A51" w:rsidRDefault="00B45A51">
            <w:pPr>
              <w:rPr>
                <w:sz w:val="2"/>
                <w:szCs w:val="24"/>
              </w:rPr>
            </w:pPr>
          </w:p>
        </w:tc>
        <w:tc>
          <w:tcPr>
            <w:tcW w:w="2033" w:type="dxa"/>
            <w:hideMark/>
          </w:tcPr>
          <w:p w:rsidR="00B45A51" w:rsidRDefault="00B45A51">
            <w:pPr>
              <w:rPr>
                <w:sz w:val="2"/>
                <w:szCs w:val="24"/>
              </w:rPr>
            </w:pPr>
          </w:p>
        </w:tc>
        <w:tc>
          <w:tcPr>
            <w:tcW w:w="1848" w:type="dxa"/>
            <w:hideMark/>
          </w:tcPr>
          <w:p w:rsidR="00B45A51" w:rsidRDefault="00B45A51">
            <w:pPr>
              <w:rPr>
                <w:sz w:val="2"/>
                <w:szCs w:val="24"/>
              </w:rPr>
            </w:pPr>
          </w:p>
        </w:tc>
        <w:tc>
          <w:tcPr>
            <w:tcW w:w="2033" w:type="dxa"/>
            <w:hideMark/>
          </w:tcPr>
          <w:p w:rsidR="00B45A51" w:rsidRDefault="00B45A51">
            <w:pPr>
              <w:rPr>
                <w:sz w:val="2"/>
                <w:szCs w:val="24"/>
              </w:rPr>
            </w:pPr>
          </w:p>
        </w:tc>
      </w:tr>
      <w:tr w:rsidR="00B45A51" w:rsidTr="00B45A51">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прочности</w:t>
            </w:r>
          </w:p>
        </w:tc>
        <w:tc>
          <w:tcPr>
            <w:tcW w:w="979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Прочность, МПа</w:t>
            </w:r>
          </w:p>
        </w:tc>
      </w:tr>
      <w:tr w:rsidR="00B45A51" w:rsidTr="00B45A51">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керамзитового и шунгизитового гравия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керамзитового щебня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аглопоритового</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шлакопемзового щебня</w:t>
            </w:r>
          </w:p>
        </w:tc>
      </w:tr>
      <w:tr w:rsidR="00B45A51" w:rsidTr="00B45A51">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гравия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щебня</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0,2</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0,5 до 0,7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0,3 до 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0,2 до 0,3</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0,7 "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0,5 до 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0,4 " 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0,3 " 0,4</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1,0 " 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0,6 " 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0,7 до 1,0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0,5 " 0,6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0,4 " 0,5</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1,5 "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0,8 " 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1,0 " 1,2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0,6 " 0,7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0,5 " 0,6</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2,0 " 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1,2 " 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1,2 " 1,5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0,7 " 0,8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0,6 " 0,8</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2,5 " 3,3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1,6 " 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1,5 " 1,7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0,8 " 0,9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0,8 " 1,1</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3,3 " 4,5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2,0 " 3,0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1,7 " 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0,9 " 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1,1 " 1,4</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 " 5,5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3,0 " 4,0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2,0 " 2,5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1,0 " 1,2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1,4 " 1,8</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5,5 " 6,5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 " 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2,5 " 3,0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1,2 " 1,4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1,8 " 2,2</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6,5 " 8,0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 " 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3,0 " 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1,4 " 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2,2 " 2,7</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 " 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 " 7,0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 3,5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 1,6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 2,7</w:t>
            </w:r>
          </w:p>
        </w:tc>
      </w:tr>
      <w:tr w:rsidR="00B45A51" w:rsidTr="00B45A51">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П400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 10,0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 " 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5A51" w:rsidTr="00B45A51">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Соотношение между маркой заполнителя по прочности и прочностью при сдавливании в цилиндре допускается уточнять на основании испытания в легком бетоне по </w:t>
            </w:r>
            <w:hyperlink r:id="rId22" w:history="1">
              <w:r>
                <w:rPr>
                  <w:rStyle w:val="a5"/>
                  <w:color w:val="00466E"/>
                  <w:sz w:val="21"/>
                  <w:szCs w:val="21"/>
                </w:rPr>
                <w:t>ГОСТ 9758</w:t>
              </w:r>
            </w:hyperlink>
            <w:r>
              <w:rPr>
                <w:color w:val="2D2D2D"/>
                <w:sz w:val="21"/>
                <w:szCs w:val="21"/>
              </w:rPr>
              <w:t>.</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4.3.5 Марки по прочности гравия и щебня в зависимости от марок по насыпной плотности должны соответствовать </w:t>
      </w:r>
      <w:proofErr w:type="gramStart"/>
      <w:r>
        <w:rPr>
          <w:rFonts w:ascii="Arial" w:hAnsi="Arial" w:cs="Arial"/>
          <w:color w:val="2D2D2D"/>
          <w:spacing w:val="2"/>
          <w:sz w:val="21"/>
          <w:szCs w:val="21"/>
        </w:rPr>
        <w:t>приведенным</w:t>
      </w:r>
      <w:proofErr w:type="gramEnd"/>
      <w:r>
        <w:rPr>
          <w:rFonts w:ascii="Arial" w:hAnsi="Arial" w:cs="Arial"/>
          <w:color w:val="2D2D2D"/>
          <w:spacing w:val="2"/>
          <w:sz w:val="21"/>
          <w:szCs w:val="21"/>
        </w:rPr>
        <w:t xml:space="preserve"> в таблице 6.</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Таблица 6</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778"/>
        <w:gridCol w:w="1642"/>
        <w:gridCol w:w="1788"/>
        <w:gridCol w:w="1163"/>
        <w:gridCol w:w="1040"/>
        <w:gridCol w:w="1944"/>
      </w:tblGrid>
      <w:tr w:rsidR="00B45A51" w:rsidTr="00B45A51">
        <w:trPr>
          <w:trHeight w:val="12"/>
        </w:trPr>
        <w:tc>
          <w:tcPr>
            <w:tcW w:w="2402" w:type="dxa"/>
            <w:hideMark/>
          </w:tcPr>
          <w:p w:rsidR="00B45A51" w:rsidRDefault="00B45A51">
            <w:pPr>
              <w:rPr>
                <w:sz w:val="2"/>
                <w:szCs w:val="24"/>
              </w:rPr>
            </w:pPr>
          </w:p>
        </w:tc>
        <w:tc>
          <w:tcPr>
            <w:tcW w:w="1848" w:type="dxa"/>
            <w:hideMark/>
          </w:tcPr>
          <w:p w:rsidR="00B45A51" w:rsidRDefault="00B45A51">
            <w:pPr>
              <w:rPr>
                <w:sz w:val="2"/>
                <w:szCs w:val="24"/>
              </w:rPr>
            </w:pPr>
          </w:p>
        </w:tc>
        <w:tc>
          <w:tcPr>
            <w:tcW w:w="2033" w:type="dxa"/>
            <w:hideMark/>
          </w:tcPr>
          <w:p w:rsidR="00B45A51" w:rsidRDefault="00B45A51">
            <w:pPr>
              <w:rPr>
                <w:sz w:val="2"/>
                <w:szCs w:val="24"/>
              </w:rPr>
            </w:pPr>
          </w:p>
        </w:tc>
        <w:tc>
          <w:tcPr>
            <w:tcW w:w="1478" w:type="dxa"/>
            <w:hideMark/>
          </w:tcPr>
          <w:p w:rsidR="00B45A51" w:rsidRDefault="00B45A51">
            <w:pPr>
              <w:rPr>
                <w:sz w:val="2"/>
                <w:szCs w:val="24"/>
              </w:rPr>
            </w:pPr>
          </w:p>
        </w:tc>
        <w:tc>
          <w:tcPr>
            <w:tcW w:w="1294" w:type="dxa"/>
            <w:hideMark/>
          </w:tcPr>
          <w:p w:rsidR="00B45A51" w:rsidRDefault="00B45A51">
            <w:pPr>
              <w:rPr>
                <w:sz w:val="2"/>
                <w:szCs w:val="24"/>
              </w:rPr>
            </w:pPr>
          </w:p>
        </w:tc>
        <w:tc>
          <w:tcPr>
            <w:tcW w:w="2218" w:type="dxa"/>
            <w:hideMark/>
          </w:tcPr>
          <w:p w:rsidR="00B45A51" w:rsidRDefault="00B45A51">
            <w:pPr>
              <w:rPr>
                <w:sz w:val="2"/>
                <w:szCs w:val="24"/>
              </w:rPr>
            </w:pPr>
          </w:p>
        </w:tc>
      </w:tr>
      <w:tr w:rsidR="00B45A51" w:rsidTr="00B45A51">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насыпной плотности</w:t>
            </w: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прочности</w:t>
            </w:r>
          </w:p>
        </w:tc>
      </w:tr>
      <w:tr w:rsidR="00B45A51" w:rsidTr="00B45A51">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proofErr w:type="gramStart"/>
            <w:r>
              <w:rPr>
                <w:color w:val="2D2D2D"/>
                <w:sz w:val="21"/>
                <w:szCs w:val="21"/>
              </w:rPr>
              <w:t>керамзитовых</w:t>
            </w:r>
            <w:proofErr w:type="gramEnd"/>
            <w:r>
              <w:rPr>
                <w:color w:val="2D2D2D"/>
                <w:sz w:val="21"/>
                <w:szCs w:val="21"/>
              </w:rPr>
              <w:t xml:space="preserve"> гравия и щебня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шунгизитового гравия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аглопоритового</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шлакопемзового щебня</w:t>
            </w:r>
          </w:p>
        </w:tc>
      </w:tr>
      <w:tr w:rsidR="00B45A51" w:rsidTr="00B45A51">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гравия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щебня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М400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П125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П125</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5A51" w:rsidTr="00B45A51">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B45A51" w:rsidTr="00B45A51">
        <w:tc>
          <w:tcPr>
            <w:tcW w:w="1127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Примечания</w:t>
            </w:r>
          </w:p>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 xml:space="preserve">1 Соотношения между насыпной плотностью, прочностью, марками по насыпной плотности и прочности пористых заполнителей </w:t>
            </w:r>
            <w:proofErr w:type="gramStart"/>
            <w:r>
              <w:rPr>
                <w:color w:val="2D2D2D"/>
                <w:sz w:val="21"/>
                <w:szCs w:val="21"/>
              </w:rPr>
              <w:t>приведены в приложении А.</w:t>
            </w:r>
            <w:r>
              <w:rPr>
                <w:color w:val="2D2D2D"/>
                <w:sz w:val="21"/>
                <w:szCs w:val="21"/>
              </w:rPr>
              <w:br/>
            </w:r>
            <w:r>
              <w:rPr>
                <w:color w:val="2D2D2D"/>
                <w:sz w:val="21"/>
                <w:szCs w:val="21"/>
              </w:rPr>
              <w:br/>
              <w:t>2 Данные приложения А не противоречат</w:t>
            </w:r>
            <w:proofErr w:type="gramEnd"/>
            <w:r>
              <w:rPr>
                <w:color w:val="2D2D2D"/>
                <w:sz w:val="21"/>
                <w:szCs w:val="21"/>
              </w:rPr>
              <w:t xml:space="preserve"> требованиям настоящего стандарта и приведены для удобства пользования при испытании пористых заполнителей.</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4.3.6 Марка щебня и гравия по прочности в зависимости от прочности легкого бетона должна соответствовать требованиям </w:t>
      </w:r>
      <w:hyperlink r:id="rId23" w:history="1">
        <w:r>
          <w:rPr>
            <w:rStyle w:val="a5"/>
            <w:rFonts w:ascii="Arial" w:hAnsi="Arial" w:cs="Arial"/>
            <w:color w:val="00466E"/>
            <w:spacing w:val="2"/>
            <w:sz w:val="21"/>
            <w:szCs w:val="21"/>
          </w:rPr>
          <w:t>ГОСТ 25820</w:t>
        </w:r>
      </w:hyperlink>
      <w:r>
        <w:rPr>
          <w:rFonts w:ascii="Arial" w:hAnsi="Arial" w:cs="Arial"/>
          <w:color w:val="2D2D2D"/>
          <w:spacing w:val="2"/>
          <w:sz w:val="21"/>
          <w:szCs w:val="21"/>
        </w:rPr>
        <w:t>.</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4.3.7 Марка по морозостойкости гравия и щебня должна быть не ниже F15. Потеря массы после 15 циклов переменного замораживания и оттаивания не должна превышать 8%.</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4.3.8</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определении морозостойкости гравия и щебня испытанием в растворе сернокислого натрия потеря массы после трех циклов не должна превышать 8%.</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4.3.9 Содержание в гравии расколотых зерен не должно превышать 15% по массе.</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4.3.10 Среднее значение коэффициента формы зерен гравия должно быть не более 1,5. При этом количество зерен с коэффициентом формы более 1,5 не должно превышать 15% для гравия, применяемого для легких бетонов классов по прочности на сжатие В12,5 включительно, и 10% - для легких бетонов классов по прочности на сжатие выше В12,5.</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4.3.11 Коэффициент размягчения гравия и щебня, применяемых для легких бетонов, должен быть не менее 0,75.</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4.3.12</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гравии, щебне и песке, применяемых в качестве заполнителей для армированных легких бетонов, содержание водорастворимых сернистых и сернокислых соединений в пересчете на </w:t>
      </w:r>
      <w:r>
        <w:rPr>
          <w:rFonts w:ascii="Arial" w:hAnsi="Arial" w:cs="Arial"/>
          <w:noProof/>
          <w:color w:val="2D2D2D"/>
          <w:spacing w:val="2"/>
          <w:sz w:val="21"/>
          <w:szCs w:val="21"/>
        </w:rPr>
        <mc:AlternateContent>
          <mc:Choice Requires="wps">
            <w:drawing>
              <wp:inline distT="0" distB="0" distL="0" distR="0">
                <wp:extent cx="297180" cy="228600"/>
                <wp:effectExtent l="0" t="0" r="0" b="0"/>
                <wp:docPr id="10" name="Прямоугольник 10"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ГОСТ 32496-2013 Заполнители пористые для легких бетонов. Технические условия" style="width:23.4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" filled="f" stroked="f">
                <o:lock v:ext="edit" aspectratio="t"/>
                <w10:anchorlock/>
              </v:rect>
            </w:pict>
          </mc:Fallback>
        </mc:AlternateContent>
      </w:r>
      <w:r>
        <w:rPr>
          <w:rFonts w:ascii="Arial" w:hAnsi="Arial" w:cs="Arial"/>
          <w:color w:val="2D2D2D"/>
          <w:spacing w:val="2"/>
          <w:sz w:val="21"/>
          <w:szCs w:val="21"/>
        </w:rPr>
        <w:t> не должно превышать 1% по массе.</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4.3.13 Водопоглощение гравия и щебня в течение 1 ч не должно превышать, % по массе:</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30 - для марок по насыпной плотности до М400;</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25 - для марок по насыпной плотности М450-М600;</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20 - для марок по насыпной плотности М700-М1000.</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4.3.14 Влажность </w:t>
      </w:r>
      <w:proofErr w:type="gramStart"/>
      <w:r>
        <w:rPr>
          <w:rFonts w:ascii="Arial" w:hAnsi="Arial" w:cs="Arial"/>
          <w:color w:val="2D2D2D"/>
          <w:spacing w:val="2"/>
          <w:sz w:val="21"/>
          <w:szCs w:val="21"/>
        </w:rPr>
        <w:t>поставляемых</w:t>
      </w:r>
      <w:proofErr w:type="gramEnd"/>
      <w:r>
        <w:rPr>
          <w:rFonts w:ascii="Arial" w:hAnsi="Arial" w:cs="Arial"/>
          <w:color w:val="2D2D2D"/>
          <w:spacing w:val="2"/>
          <w:sz w:val="21"/>
          <w:szCs w:val="21"/>
        </w:rPr>
        <w:t xml:space="preserve"> гравия, щебня и песка должна быть не более 5% по массе.</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4.3.15 Потеря массы при кипячении не должна превышать</w:t>
      </w:r>
      <w:proofErr w:type="gramStart"/>
      <w:r>
        <w:rPr>
          <w:rFonts w:ascii="Arial" w:hAnsi="Arial" w:cs="Arial"/>
          <w:color w:val="2D2D2D"/>
          <w:spacing w:val="2"/>
          <w:sz w:val="21"/>
          <w:szCs w:val="21"/>
        </w:rPr>
        <w:t>, %:</w:t>
      </w:r>
      <w:r>
        <w:rPr>
          <w:rFonts w:ascii="Arial" w:hAnsi="Arial" w:cs="Arial"/>
          <w:color w:val="2D2D2D"/>
          <w:spacing w:val="2"/>
          <w:sz w:val="21"/>
          <w:szCs w:val="21"/>
        </w:rPr>
        <w:br/>
      </w:r>
      <w:proofErr w:type="gramEnd"/>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5 - для </w:t>
      </w:r>
      <w:proofErr w:type="gramStart"/>
      <w:r>
        <w:rPr>
          <w:rFonts w:ascii="Arial" w:hAnsi="Arial" w:cs="Arial"/>
          <w:color w:val="2D2D2D"/>
          <w:spacing w:val="2"/>
          <w:sz w:val="21"/>
          <w:szCs w:val="21"/>
        </w:rPr>
        <w:t>керамзитовых</w:t>
      </w:r>
      <w:proofErr w:type="gramEnd"/>
      <w:r>
        <w:rPr>
          <w:rFonts w:ascii="Arial" w:hAnsi="Arial" w:cs="Arial"/>
          <w:color w:val="2D2D2D"/>
          <w:spacing w:val="2"/>
          <w:sz w:val="21"/>
          <w:szCs w:val="21"/>
        </w:rPr>
        <w:t xml:space="preserve"> гравия и щебня;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4 - для шунгизитового гравия.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4.3.16 Аглопоритовые гравий, щебень и шлакопемзовый щебень должны быть устойчивы против силикатного распада. Потеря массы при определении стойкости против силикатного распада не должна превышать, %:</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 для шлакопемзового щебня;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 для аглопоритовых гравия и щебня.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4.3.17 Потеря массы при прокаливании не должна превышать</w:t>
      </w:r>
      <w:proofErr w:type="gramStart"/>
      <w:r>
        <w:rPr>
          <w:rFonts w:ascii="Arial" w:hAnsi="Arial" w:cs="Arial"/>
          <w:color w:val="2D2D2D"/>
          <w:spacing w:val="2"/>
          <w:sz w:val="21"/>
          <w:szCs w:val="21"/>
        </w:rPr>
        <w:t>, %:</w:t>
      </w:r>
      <w:r>
        <w:rPr>
          <w:rFonts w:ascii="Arial" w:hAnsi="Arial" w:cs="Arial"/>
          <w:color w:val="2D2D2D"/>
          <w:spacing w:val="2"/>
          <w:sz w:val="21"/>
          <w:szCs w:val="21"/>
        </w:rPr>
        <w:br/>
      </w:r>
      <w:proofErr w:type="gramEnd"/>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 для аглопоритовых гравия и щебня;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 для аглопоритового песка.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4.3.18 Содержание слабообожженных зерен не должно превышать, % по массе:</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5 - для аглопоритовых гравия и щебня;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3 - для керамзитового песка, полученного в печах кипящего слоя.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4.3.19</w:t>
      </w:r>
      <w:proofErr w:type="gramStart"/>
      <w:r>
        <w:rPr>
          <w:rFonts w:ascii="Arial" w:hAnsi="Arial" w:cs="Arial"/>
          <w:color w:val="2D2D2D"/>
          <w:spacing w:val="2"/>
          <w:sz w:val="21"/>
          <w:szCs w:val="21"/>
        </w:rPr>
        <w:t xml:space="preserve"> Д</w:t>
      </w:r>
      <w:proofErr w:type="gramEnd"/>
      <w:r>
        <w:rPr>
          <w:rFonts w:ascii="Arial" w:hAnsi="Arial" w:cs="Arial"/>
          <w:color w:val="2D2D2D"/>
          <w:spacing w:val="2"/>
          <w:sz w:val="21"/>
          <w:szCs w:val="21"/>
        </w:rPr>
        <w:t>ля пористых заполнителей, применяемых для изготовления легких теплоизоляционных и конструкционно-теплоизоляционных бетонов, должна определяться теплопроводность.</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4.3.20 Удельная эффективная активность естественных радионуклидов в пористых заполнителях не должна превышать 370 Бк/кг.</w:t>
      </w:r>
      <w:r>
        <w:rPr>
          <w:rFonts w:ascii="Arial" w:hAnsi="Arial" w:cs="Arial"/>
          <w:color w:val="2D2D2D"/>
          <w:spacing w:val="2"/>
          <w:sz w:val="21"/>
          <w:szCs w:val="21"/>
        </w:rPr>
        <w:br/>
      </w:r>
      <w:r>
        <w:rPr>
          <w:rFonts w:ascii="Arial" w:hAnsi="Arial" w:cs="Arial"/>
          <w:color w:val="2D2D2D"/>
          <w:spacing w:val="2"/>
          <w:sz w:val="21"/>
          <w:szCs w:val="21"/>
        </w:rPr>
        <w:br/>
        <w:t xml:space="preserve">Примечание - Значение удельной эффективной активности естественных радионуклидов может быть </w:t>
      </w:r>
      <w:proofErr w:type="gramStart"/>
      <w:r>
        <w:rPr>
          <w:rFonts w:ascii="Arial" w:hAnsi="Arial" w:cs="Arial"/>
          <w:color w:val="2D2D2D"/>
          <w:spacing w:val="2"/>
          <w:sz w:val="21"/>
          <w:szCs w:val="21"/>
        </w:rPr>
        <w:t>изменена</w:t>
      </w:r>
      <w:proofErr w:type="gramEnd"/>
      <w:r>
        <w:rPr>
          <w:rFonts w:ascii="Arial" w:hAnsi="Arial" w:cs="Arial"/>
          <w:color w:val="2D2D2D"/>
          <w:spacing w:val="2"/>
          <w:sz w:val="21"/>
          <w:szCs w:val="21"/>
        </w:rPr>
        <w:t xml:space="preserve"> в пределах норм, действующих на территории других государств, но не превышающих приведенного выше. Радиологический контроль проводят |свершать, совершать| в соответствии с требованиями действующих нормативных документов.</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b/>
          <w:bCs/>
          <w:color w:val="2D2D2D"/>
          <w:spacing w:val="2"/>
          <w:sz w:val="21"/>
          <w:szCs w:val="21"/>
        </w:rPr>
        <w:t>4.6 Упаковка и маркировка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4.6.1 Пористые заполнители могут поставляться в упакованном или неупакованном виде. При поставке заполнителей в упакованном виде применяют бумажные многослойные мешки по </w:t>
      </w:r>
      <w:hyperlink r:id="rId24" w:history="1">
        <w:r>
          <w:rPr>
            <w:rStyle w:val="a5"/>
            <w:rFonts w:ascii="Arial" w:hAnsi="Arial" w:cs="Arial"/>
            <w:color w:val="00466E"/>
            <w:spacing w:val="2"/>
            <w:sz w:val="21"/>
            <w:szCs w:val="21"/>
          </w:rPr>
          <w:t>ГОСТ 2226</w:t>
        </w:r>
      </w:hyperlink>
      <w:r>
        <w:rPr>
          <w:rFonts w:ascii="Arial" w:hAnsi="Arial" w:cs="Arial"/>
          <w:color w:val="2D2D2D"/>
          <w:spacing w:val="2"/>
          <w:sz w:val="21"/>
          <w:szCs w:val="21"/>
        </w:rPr>
        <w:t> или полипропиленовые и тканевые мешки по </w:t>
      </w:r>
      <w:hyperlink r:id="rId25" w:history="1">
        <w:r>
          <w:rPr>
            <w:rStyle w:val="a5"/>
            <w:rFonts w:ascii="Arial" w:hAnsi="Arial" w:cs="Arial"/>
            <w:color w:val="00466E"/>
            <w:spacing w:val="2"/>
            <w:sz w:val="21"/>
            <w:szCs w:val="21"/>
          </w:rPr>
          <w:t>ГОСТ 30090</w:t>
        </w:r>
      </w:hyperlink>
      <w:r>
        <w:rPr>
          <w:rFonts w:ascii="Arial" w:hAnsi="Arial" w:cs="Arial"/>
          <w:color w:val="2D2D2D"/>
          <w:spacing w:val="2"/>
          <w:sz w:val="21"/>
          <w:szCs w:val="21"/>
        </w:rPr>
        <w:t>.</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4.6.2 Маркировку наносят на каждую упаковочную единицу пористого заполнителя.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4.6.3</w:t>
      </w:r>
      <w:proofErr w:type="gramStart"/>
      <w:r>
        <w:rPr>
          <w:rFonts w:ascii="Arial" w:hAnsi="Arial" w:cs="Arial"/>
          <w:color w:val="2D2D2D"/>
          <w:spacing w:val="2"/>
          <w:sz w:val="21"/>
          <w:szCs w:val="21"/>
        </w:rPr>
        <w:t xml:space="preserve"> В</w:t>
      </w:r>
      <w:proofErr w:type="gramEnd"/>
      <w:r>
        <w:rPr>
          <w:rFonts w:ascii="Arial" w:hAnsi="Arial" w:cs="Arial"/>
          <w:color w:val="2D2D2D"/>
          <w:spacing w:val="2"/>
          <w:sz w:val="21"/>
          <w:szCs w:val="21"/>
        </w:rPr>
        <w:t xml:space="preserve"> случае перевозки одной партии пористого заполнителя прямым железнодорожным сообщением (без перегрузки в другие транспортные средства) допускается наличие маркировки на восьми упаковочных единицах в каждом вагоне. При этом упаковочные единицы с маркировкой должны быть расположены по четыре с каждой стороны от дверей вагона.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4.6.4 Маркировку наносят штемпелеванием или несмываемой краской по трафарету непосредственно на упаковку, ярлык из фанеры или картона, на бумажную этикетку печатанием типографским способом.</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4.6.5 Этикетка должна быть прикреплена к упаковке, а также вложена внутрь упаковки (мешка). Этикетку или ярлык прикрепляют к упаковке способом, обеспечивающим их сохранность при хранении и транспортировании упакованных пористых заполнителей.</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4.6.6 Маркировка должна содержать следующую информацию:</w:t>
      </w:r>
      <w:r>
        <w:rPr>
          <w:rFonts w:ascii="Arial" w:hAnsi="Arial" w:cs="Arial"/>
          <w:color w:val="2D2D2D"/>
          <w:spacing w:val="2"/>
          <w:sz w:val="21"/>
          <w:szCs w:val="21"/>
        </w:rPr>
        <w:br/>
      </w:r>
      <w:r>
        <w:rPr>
          <w:rFonts w:ascii="Arial" w:hAnsi="Arial" w:cs="Arial"/>
          <w:color w:val="2D2D2D"/>
          <w:spacing w:val="2"/>
          <w:sz w:val="21"/>
          <w:szCs w:val="21"/>
        </w:rPr>
        <w:br/>
        <w:t>- наименование заполнителя;</w:t>
      </w:r>
      <w:r>
        <w:rPr>
          <w:rFonts w:ascii="Arial" w:hAnsi="Arial" w:cs="Arial"/>
          <w:color w:val="2D2D2D"/>
          <w:spacing w:val="2"/>
          <w:sz w:val="21"/>
          <w:szCs w:val="21"/>
        </w:rPr>
        <w:br/>
      </w:r>
      <w:r>
        <w:rPr>
          <w:rFonts w:ascii="Arial" w:hAnsi="Arial" w:cs="Arial"/>
          <w:color w:val="2D2D2D"/>
          <w:spacing w:val="2"/>
          <w:sz w:val="21"/>
          <w:szCs w:val="21"/>
        </w:rPr>
        <w:br/>
        <w:t>- наименование, логотип и адрес предприятия-изготовителя,;</w:t>
      </w:r>
      <w:r>
        <w:rPr>
          <w:rFonts w:ascii="Arial" w:hAnsi="Arial" w:cs="Arial"/>
          <w:color w:val="2D2D2D"/>
          <w:spacing w:val="2"/>
          <w:sz w:val="21"/>
          <w:szCs w:val="21"/>
        </w:rPr>
        <w:br/>
      </w:r>
      <w:r>
        <w:rPr>
          <w:rFonts w:ascii="Arial" w:hAnsi="Arial" w:cs="Arial"/>
          <w:color w:val="2D2D2D"/>
          <w:spacing w:val="2"/>
          <w:sz w:val="21"/>
          <w:szCs w:val="21"/>
        </w:rPr>
        <w:br/>
        <w:t>- дату и место изготовления;</w:t>
      </w:r>
      <w:r>
        <w:rPr>
          <w:rFonts w:ascii="Arial" w:hAnsi="Arial" w:cs="Arial"/>
          <w:color w:val="2D2D2D"/>
          <w:spacing w:val="2"/>
          <w:sz w:val="21"/>
          <w:szCs w:val="21"/>
        </w:rPr>
        <w:br/>
      </w:r>
      <w:r>
        <w:rPr>
          <w:rFonts w:ascii="Arial" w:hAnsi="Arial" w:cs="Arial"/>
          <w:color w:val="2D2D2D"/>
          <w:spacing w:val="2"/>
          <w:sz w:val="21"/>
          <w:szCs w:val="21"/>
        </w:rPr>
        <w:br/>
        <w:t>- значение теплопроводности;</w:t>
      </w:r>
      <w:r>
        <w:rPr>
          <w:rFonts w:ascii="Arial" w:hAnsi="Arial" w:cs="Arial"/>
          <w:color w:val="2D2D2D"/>
          <w:spacing w:val="2"/>
          <w:sz w:val="21"/>
          <w:szCs w:val="21"/>
        </w:rPr>
        <w:br/>
      </w:r>
      <w:r>
        <w:rPr>
          <w:rFonts w:ascii="Arial" w:hAnsi="Arial" w:cs="Arial"/>
          <w:color w:val="2D2D2D"/>
          <w:spacing w:val="2"/>
          <w:sz w:val="21"/>
          <w:szCs w:val="21"/>
        </w:rPr>
        <w:br/>
        <w:t xml:space="preserve">- количество заполнителя, </w:t>
      </w:r>
      <w:proofErr w:type="gramStart"/>
      <w:r>
        <w:rPr>
          <w:rFonts w:ascii="Arial" w:hAnsi="Arial" w:cs="Arial"/>
          <w:color w:val="2D2D2D"/>
          <w:spacing w:val="2"/>
          <w:sz w:val="21"/>
          <w:szCs w:val="21"/>
        </w:rPr>
        <w:t>м</w:t>
      </w:r>
      <w:proofErr w:type="gramEnd"/>
      <w:r>
        <w:rPr>
          <w:rFonts w:ascii="Arial" w:hAnsi="Arial" w:cs="Arial"/>
          <w:noProof/>
          <w:color w:val="2D2D2D"/>
          <w:spacing w:val="2"/>
          <w:sz w:val="21"/>
          <w:szCs w:val="21"/>
        </w:rPr>
        <mc:AlternateContent>
          <mc:Choice Requires="wps">
            <w:drawing>
              <wp:inline distT="0" distB="0" distL="0" distR="0">
                <wp:extent cx="106680" cy="220980"/>
                <wp:effectExtent l="0" t="0" r="0" b="0"/>
                <wp:docPr id="9" name="Прямоугольник 9"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ГОСТ 32496-2013 Заполнители пористые для легких бетонов. Технические услов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" filled="f" stroked="f">
                <o:lock v:ext="edit" aspectratio="t"/>
                <w10:anchorlock/>
              </v:rect>
            </w:pict>
          </mc:Fallback>
        </mc:AlternateContent>
      </w:r>
      <w:r>
        <w:rPr>
          <w:rFonts w:ascii="Arial" w:hAnsi="Arial" w:cs="Arial"/>
          <w:color w:val="2D2D2D"/>
          <w:spacing w:val="2"/>
          <w:sz w:val="21"/>
          <w:szCs w:val="21"/>
        </w:rPr>
        <w:t> (или кг);</w:t>
      </w:r>
      <w:r>
        <w:rPr>
          <w:rFonts w:ascii="Arial" w:hAnsi="Arial" w:cs="Arial"/>
          <w:color w:val="2D2D2D"/>
          <w:spacing w:val="2"/>
          <w:sz w:val="21"/>
          <w:szCs w:val="21"/>
        </w:rPr>
        <w:br/>
      </w:r>
      <w:r>
        <w:rPr>
          <w:rFonts w:ascii="Arial" w:hAnsi="Arial" w:cs="Arial"/>
          <w:color w:val="2D2D2D"/>
          <w:spacing w:val="2"/>
          <w:sz w:val="21"/>
          <w:szCs w:val="21"/>
        </w:rPr>
        <w:br/>
        <w:t>- показатели свойств по результатам приемо-сдаточных испытаний;</w:t>
      </w:r>
      <w:r>
        <w:rPr>
          <w:rFonts w:ascii="Arial" w:hAnsi="Arial" w:cs="Arial"/>
          <w:color w:val="2D2D2D"/>
          <w:spacing w:val="2"/>
          <w:sz w:val="21"/>
          <w:szCs w:val="21"/>
        </w:rPr>
        <w:br/>
      </w:r>
      <w:r>
        <w:rPr>
          <w:rFonts w:ascii="Arial" w:hAnsi="Arial" w:cs="Arial"/>
          <w:color w:val="2D2D2D"/>
          <w:spacing w:val="2"/>
          <w:sz w:val="21"/>
          <w:szCs w:val="21"/>
        </w:rPr>
        <w:br/>
        <w:t>- обозначение настоящего стандарта.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4.6.7 Маркировка должна быть выполнена на языке страны-производителя. При поставке пористых заполнителей за пределы страны-производителя маркировку дополнительно выполняют на языке, указанном в контракте на поставку, при этом должна быть нанесена надпись с указанием страны-производителя [например, "Произведено в (наименование страны)"].</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4.6.8 Транспортная маркировка - по </w:t>
      </w:r>
      <w:hyperlink r:id="rId26" w:history="1">
        <w:r>
          <w:rPr>
            <w:rStyle w:val="a5"/>
            <w:rFonts w:ascii="Arial" w:hAnsi="Arial" w:cs="Arial"/>
            <w:color w:val="00466E"/>
            <w:spacing w:val="2"/>
            <w:sz w:val="21"/>
            <w:szCs w:val="21"/>
          </w:rPr>
          <w:t>ГОСТ 14192</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lastRenderedPageBreak/>
        <w:t>5 Правила приемки</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 Пористые заполнители должны быть приняты техническим контролем предприятия-изготовителя.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5.2 Пористые заполнители принимают партиями.</w:t>
      </w:r>
      <w:r>
        <w:rPr>
          <w:rFonts w:ascii="Arial" w:hAnsi="Arial" w:cs="Arial"/>
          <w:color w:val="2D2D2D"/>
          <w:spacing w:val="2"/>
          <w:sz w:val="21"/>
          <w:szCs w:val="21"/>
        </w:rPr>
        <w:br/>
      </w:r>
      <w:r>
        <w:rPr>
          <w:rFonts w:ascii="Arial" w:hAnsi="Arial" w:cs="Arial"/>
          <w:color w:val="2D2D2D"/>
          <w:spacing w:val="2"/>
          <w:sz w:val="21"/>
          <w:szCs w:val="21"/>
        </w:rPr>
        <w:br/>
        <w:t>Партией считают количество заполнителя одной фракции и одной марки по насыпной плотности и прочности, единовременно отгружаемое одному потребителю в одном железнодорожном составе или одном судне, но не более 300 м</w:t>
      </w:r>
      <w:r>
        <w:rPr>
          <w:rFonts w:ascii="Arial" w:hAnsi="Arial" w:cs="Arial"/>
          <w:noProof/>
          <w:color w:val="2D2D2D"/>
          <w:spacing w:val="2"/>
          <w:sz w:val="21"/>
          <w:szCs w:val="21"/>
        </w:rPr>
        <mc:AlternateContent>
          <mc:Choice Requires="wps">
            <w:drawing>
              <wp:inline distT="0" distB="0" distL="0" distR="0">
                <wp:extent cx="106680" cy="220980"/>
                <wp:effectExtent l="0" t="0" r="0" b="0"/>
                <wp:docPr id="8" name="Прямоугольник 8"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ГОСТ 32496-2013 Заполнители пористые для легких бетонов. Технические услов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KUhCXFKAwAAVgYAAA4AAAAAAAAAAAAAAAAALgIAAGRycy9l&#10;Mm9Eb2MueG1sUEsBAi0AFAAGAAgAAAAhAKONYWHbAAAAAwEAAA8AAAAAAAAAAAAAAAAApAUAAGRy&#10;cy9kb3ducmV2LnhtbFBLBQYAAAAABAAEAPMAAACsBgAAAAA=&#10;" filled="f" stroked="f">
                <o:lock v:ext="edit" aspectratio="t"/>
                <w10:anchorlock/>
              </v:rect>
            </w:pict>
          </mc:Fallback>
        </mc:AlternateContent>
      </w:r>
      <w:r>
        <w:rPr>
          <w:rFonts w:ascii="Arial" w:hAnsi="Arial" w:cs="Arial"/>
          <w:color w:val="2D2D2D"/>
          <w:spacing w:val="2"/>
          <w:sz w:val="21"/>
          <w:szCs w:val="21"/>
        </w:rPr>
        <w:t>. При отгрузке автомобильным транспортом партией считают количество заполнителя, единовременно отгружаемое одному потребителю в течение суток.</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5.3 Соответствие качества пористых заполнителей требованиям настоящего стандарта устанавливают по результатам входного, операционного и приемочного контроля. Результаты входного, операционного и приемочного контроля должны быть зафиксированы в соответствующих журналах лаборатории и ОТК.</w:t>
      </w:r>
      <w:r>
        <w:rPr>
          <w:rFonts w:ascii="Arial" w:hAnsi="Arial" w:cs="Arial"/>
          <w:color w:val="2D2D2D"/>
          <w:spacing w:val="2"/>
          <w:sz w:val="21"/>
          <w:szCs w:val="21"/>
        </w:rPr>
        <w:br/>
      </w:r>
      <w:r>
        <w:rPr>
          <w:rFonts w:ascii="Arial" w:hAnsi="Arial" w:cs="Arial"/>
          <w:color w:val="2D2D2D"/>
          <w:spacing w:val="2"/>
          <w:sz w:val="21"/>
          <w:szCs w:val="21"/>
        </w:rPr>
        <w:br/>
        <w:t xml:space="preserve">Порядок проведения, </w:t>
      </w:r>
      <w:proofErr w:type="gramStart"/>
      <w:r>
        <w:rPr>
          <w:rFonts w:ascii="Arial" w:hAnsi="Arial" w:cs="Arial"/>
          <w:color w:val="2D2D2D"/>
          <w:spacing w:val="2"/>
          <w:sz w:val="21"/>
          <w:szCs w:val="21"/>
        </w:rPr>
        <w:t>объем</w:t>
      </w:r>
      <w:proofErr w:type="gramEnd"/>
      <w:r>
        <w:rPr>
          <w:rFonts w:ascii="Arial" w:hAnsi="Arial" w:cs="Arial"/>
          <w:color w:val="2D2D2D"/>
          <w:spacing w:val="2"/>
          <w:sz w:val="21"/>
          <w:szCs w:val="21"/>
        </w:rPr>
        <w:t xml:space="preserve"> и содержание входного и операционного контроля устанавливают в технологической документации.</w:t>
      </w:r>
      <w:r>
        <w:rPr>
          <w:rFonts w:ascii="Arial" w:hAnsi="Arial" w:cs="Arial"/>
          <w:color w:val="2D2D2D"/>
          <w:spacing w:val="2"/>
          <w:sz w:val="21"/>
          <w:szCs w:val="21"/>
        </w:rPr>
        <w:br/>
      </w:r>
      <w:r>
        <w:rPr>
          <w:rFonts w:ascii="Arial" w:hAnsi="Arial" w:cs="Arial"/>
          <w:color w:val="2D2D2D"/>
          <w:spacing w:val="2"/>
          <w:sz w:val="21"/>
          <w:szCs w:val="21"/>
        </w:rPr>
        <w:br/>
        <w:t>Приемочный контроль проводят в соответствии с требованиями настоящего стандарта по результатам приемо-сдаточных и периодических испытаний.</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5.4</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приемо-сдаточных испытаниях гравия, щебня и песка каждой партии определяют:</w:t>
      </w:r>
      <w:r>
        <w:rPr>
          <w:rFonts w:ascii="Arial" w:hAnsi="Arial" w:cs="Arial"/>
          <w:color w:val="2D2D2D"/>
          <w:spacing w:val="2"/>
          <w:sz w:val="21"/>
          <w:szCs w:val="21"/>
        </w:rPr>
        <w:br/>
      </w:r>
      <w:r>
        <w:rPr>
          <w:rFonts w:ascii="Arial" w:hAnsi="Arial" w:cs="Arial"/>
          <w:color w:val="2D2D2D"/>
          <w:spacing w:val="2"/>
          <w:sz w:val="21"/>
          <w:szCs w:val="21"/>
        </w:rPr>
        <w:br/>
        <w:t>- зерновой состав;</w:t>
      </w:r>
      <w:r>
        <w:rPr>
          <w:rFonts w:ascii="Arial" w:hAnsi="Arial" w:cs="Arial"/>
          <w:color w:val="2D2D2D"/>
          <w:spacing w:val="2"/>
          <w:sz w:val="21"/>
          <w:szCs w:val="21"/>
        </w:rPr>
        <w:br/>
      </w:r>
      <w:r>
        <w:rPr>
          <w:rFonts w:ascii="Arial" w:hAnsi="Arial" w:cs="Arial"/>
          <w:color w:val="2D2D2D"/>
          <w:spacing w:val="2"/>
          <w:sz w:val="21"/>
          <w:szCs w:val="21"/>
        </w:rPr>
        <w:br/>
        <w:t>- насыпную плотность;</w:t>
      </w:r>
      <w:r>
        <w:rPr>
          <w:rFonts w:ascii="Arial" w:hAnsi="Arial" w:cs="Arial"/>
          <w:color w:val="2D2D2D"/>
          <w:spacing w:val="2"/>
          <w:sz w:val="21"/>
          <w:szCs w:val="21"/>
        </w:rPr>
        <w:br/>
      </w:r>
      <w:r>
        <w:rPr>
          <w:rFonts w:ascii="Arial" w:hAnsi="Arial" w:cs="Arial"/>
          <w:color w:val="2D2D2D"/>
          <w:spacing w:val="2"/>
          <w:sz w:val="21"/>
          <w:szCs w:val="21"/>
        </w:rPr>
        <w:br/>
        <w:t>- прочность гравия и щебня;</w:t>
      </w:r>
      <w:r>
        <w:rPr>
          <w:rFonts w:ascii="Arial" w:hAnsi="Arial" w:cs="Arial"/>
          <w:color w:val="2D2D2D"/>
          <w:spacing w:val="2"/>
          <w:sz w:val="21"/>
          <w:szCs w:val="21"/>
        </w:rPr>
        <w:br/>
      </w:r>
      <w:r>
        <w:rPr>
          <w:rFonts w:ascii="Arial" w:hAnsi="Arial" w:cs="Arial"/>
          <w:color w:val="2D2D2D"/>
          <w:spacing w:val="2"/>
          <w:sz w:val="21"/>
          <w:szCs w:val="21"/>
        </w:rPr>
        <w:br/>
        <w:t>- коэффициент формы зерен гравия;</w:t>
      </w:r>
      <w:r>
        <w:rPr>
          <w:rFonts w:ascii="Arial" w:hAnsi="Arial" w:cs="Arial"/>
          <w:color w:val="2D2D2D"/>
          <w:spacing w:val="2"/>
          <w:sz w:val="21"/>
          <w:szCs w:val="21"/>
        </w:rPr>
        <w:br/>
      </w:r>
      <w:r>
        <w:rPr>
          <w:rFonts w:ascii="Arial" w:hAnsi="Arial" w:cs="Arial"/>
          <w:color w:val="2D2D2D"/>
          <w:spacing w:val="2"/>
          <w:sz w:val="21"/>
          <w:szCs w:val="21"/>
        </w:rPr>
        <w:br/>
        <w:t>- содержание в гравии расколотых зерен;</w:t>
      </w:r>
      <w:r>
        <w:rPr>
          <w:rFonts w:ascii="Arial" w:hAnsi="Arial" w:cs="Arial"/>
          <w:color w:val="2D2D2D"/>
          <w:spacing w:val="2"/>
          <w:sz w:val="21"/>
          <w:szCs w:val="21"/>
        </w:rPr>
        <w:br/>
      </w:r>
      <w:r>
        <w:rPr>
          <w:rFonts w:ascii="Arial" w:hAnsi="Arial" w:cs="Arial"/>
          <w:color w:val="2D2D2D"/>
          <w:spacing w:val="2"/>
          <w:sz w:val="21"/>
          <w:szCs w:val="21"/>
        </w:rPr>
        <w:br/>
        <w:t>- влажность.</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5.5</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периодических испытаниях определяют:</w:t>
      </w:r>
      <w:r>
        <w:rPr>
          <w:rFonts w:ascii="Arial" w:hAnsi="Arial" w:cs="Arial"/>
          <w:color w:val="2D2D2D"/>
          <w:spacing w:val="2"/>
          <w:sz w:val="21"/>
          <w:szCs w:val="21"/>
        </w:rPr>
        <w:br/>
      </w:r>
      <w:r>
        <w:rPr>
          <w:rFonts w:ascii="Arial" w:hAnsi="Arial" w:cs="Arial"/>
          <w:color w:val="2D2D2D"/>
          <w:spacing w:val="2"/>
          <w:sz w:val="21"/>
          <w:szCs w:val="21"/>
        </w:rPr>
        <w:br/>
        <w:t>- один раз в две недели:</w:t>
      </w:r>
      <w:r>
        <w:rPr>
          <w:rFonts w:ascii="Arial" w:hAnsi="Arial" w:cs="Arial"/>
          <w:color w:val="2D2D2D"/>
          <w:spacing w:val="2"/>
          <w:sz w:val="21"/>
          <w:szCs w:val="21"/>
        </w:rPr>
        <w:br/>
      </w:r>
      <w:r>
        <w:rPr>
          <w:rFonts w:ascii="Arial" w:hAnsi="Arial" w:cs="Arial"/>
          <w:color w:val="2D2D2D"/>
          <w:spacing w:val="2"/>
          <w:sz w:val="21"/>
          <w:szCs w:val="21"/>
        </w:rPr>
        <w:br/>
        <w:t>потери массы при прокаливании аглопоритового гравия, щебня и песка, содержание слабообожженных зерен в керамзитовом и аглопоритовом щебне и гравии, а также в керамзитовом песке, получаемом в печах кипящего слоя;</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один раз в квартал:</w:t>
      </w:r>
      <w:r>
        <w:rPr>
          <w:rFonts w:ascii="Arial" w:hAnsi="Arial" w:cs="Arial"/>
          <w:color w:val="2D2D2D"/>
          <w:spacing w:val="2"/>
          <w:sz w:val="21"/>
          <w:szCs w:val="21"/>
        </w:rPr>
        <w:br/>
      </w:r>
      <w:r>
        <w:rPr>
          <w:rFonts w:ascii="Arial" w:hAnsi="Arial" w:cs="Arial"/>
          <w:color w:val="2D2D2D"/>
          <w:spacing w:val="2"/>
          <w:sz w:val="21"/>
          <w:szCs w:val="21"/>
        </w:rPr>
        <w:br/>
        <w:t>стойкость против силикатного распада шлакопемзового щебня и аглопоритового гравия и щебня,</w:t>
      </w:r>
      <w:r>
        <w:rPr>
          <w:rFonts w:ascii="Arial" w:hAnsi="Arial" w:cs="Arial"/>
          <w:color w:val="2D2D2D"/>
          <w:spacing w:val="2"/>
          <w:sz w:val="21"/>
          <w:szCs w:val="21"/>
        </w:rPr>
        <w:br/>
      </w:r>
      <w:r>
        <w:rPr>
          <w:rFonts w:ascii="Arial" w:hAnsi="Arial" w:cs="Arial"/>
          <w:color w:val="2D2D2D"/>
          <w:spacing w:val="2"/>
          <w:sz w:val="21"/>
          <w:szCs w:val="21"/>
        </w:rPr>
        <w:br/>
        <w:t>потери массы при кипячении керамзитового гравия и щебня, шунгизитового гравия, содержание водорастворимых сернистых и сернокислых соединений, водопоглощение гравия и щебня;</w:t>
      </w:r>
      <w:r>
        <w:rPr>
          <w:rFonts w:ascii="Arial" w:hAnsi="Arial" w:cs="Arial"/>
          <w:color w:val="2D2D2D"/>
          <w:spacing w:val="2"/>
          <w:sz w:val="21"/>
          <w:szCs w:val="21"/>
        </w:rPr>
        <w:br/>
      </w:r>
      <w:r>
        <w:rPr>
          <w:rFonts w:ascii="Arial" w:hAnsi="Arial" w:cs="Arial"/>
          <w:color w:val="2D2D2D"/>
          <w:spacing w:val="2"/>
          <w:sz w:val="21"/>
          <w:szCs w:val="21"/>
        </w:rPr>
        <w:br/>
        <w:t>- один раз в полугодие:</w:t>
      </w:r>
      <w:r>
        <w:rPr>
          <w:rFonts w:ascii="Arial" w:hAnsi="Arial" w:cs="Arial"/>
          <w:color w:val="2D2D2D"/>
          <w:spacing w:val="2"/>
          <w:sz w:val="21"/>
          <w:szCs w:val="21"/>
        </w:rPr>
        <w:br/>
      </w:r>
      <w:r>
        <w:rPr>
          <w:rFonts w:ascii="Arial" w:hAnsi="Arial" w:cs="Arial"/>
          <w:color w:val="2D2D2D"/>
          <w:spacing w:val="2"/>
          <w:sz w:val="21"/>
          <w:szCs w:val="21"/>
        </w:rPr>
        <w:br/>
        <w:t>морозостойкость гравия и щебня, коэффициент размягчения гравия и щебня;</w:t>
      </w:r>
      <w:r>
        <w:rPr>
          <w:rFonts w:ascii="Arial" w:hAnsi="Arial" w:cs="Arial"/>
          <w:color w:val="2D2D2D"/>
          <w:spacing w:val="2"/>
          <w:sz w:val="21"/>
          <w:szCs w:val="21"/>
        </w:rPr>
        <w:br/>
      </w:r>
      <w:r>
        <w:rPr>
          <w:rFonts w:ascii="Arial" w:hAnsi="Arial" w:cs="Arial"/>
          <w:color w:val="2D2D2D"/>
          <w:spacing w:val="2"/>
          <w:sz w:val="21"/>
          <w:szCs w:val="21"/>
        </w:rPr>
        <w:br/>
        <w:t>- один раз в год, при постановке на производство, а также каждый раз при изменении сырья:</w:t>
      </w:r>
      <w:r>
        <w:rPr>
          <w:rFonts w:ascii="Arial" w:hAnsi="Arial" w:cs="Arial"/>
          <w:color w:val="2D2D2D"/>
          <w:spacing w:val="2"/>
          <w:sz w:val="21"/>
          <w:szCs w:val="21"/>
        </w:rPr>
        <w:br/>
      </w:r>
      <w:r>
        <w:rPr>
          <w:rFonts w:ascii="Arial" w:hAnsi="Arial" w:cs="Arial"/>
          <w:color w:val="2D2D2D"/>
          <w:spacing w:val="2"/>
          <w:sz w:val="21"/>
          <w:szCs w:val="21"/>
        </w:rPr>
        <w:br/>
        <w:t>удельную эффективную активность естественных радионуклидов, теплопродность гравия, щебня и песка.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5.6</w:t>
      </w:r>
      <w:proofErr w:type="gramStart"/>
      <w:r>
        <w:rPr>
          <w:rFonts w:ascii="Arial" w:hAnsi="Arial" w:cs="Arial"/>
          <w:color w:val="2D2D2D"/>
          <w:spacing w:val="2"/>
          <w:sz w:val="21"/>
          <w:szCs w:val="21"/>
        </w:rPr>
        <w:t xml:space="preserve"> Д</w:t>
      </w:r>
      <w:proofErr w:type="gramEnd"/>
      <w:r>
        <w:rPr>
          <w:rFonts w:ascii="Arial" w:hAnsi="Arial" w:cs="Arial"/>
          <w:color w:val="2D2D2D"/>
          <w:spacing w:val="2"/>
          <w:sz w:val="21"/>
          <w:szCs w:val="21"/>
        </w:rPr>
        <w:t>ля проведения испытаний при отпуске продукции из потока материала при загрузке транспортных средств или из конуса (для шлаковой пемзы) отбирают не менее пяти точечных проб от партии, из которых составляют одну объединенную пробу.</w:t>
      </w:r>
      <w:r>
        <w:rPr>
          <w:rFonts w:ascii="Arial" w:hAnsi="Arial" w:cs="Arial"/>
          <w:color w:val="2D2D2D"/>
          <w:spacing w:val="2"/>
          <w:sz w:val="21"/>
          <w:szCs w:val="21"/>
        </w:rPr>
        <w:br/>
      </w:r>
      <w:r>
        <w:rPr>
          <w:rFonts w:ascii="Arial" w:hAnsi="Arial" w:cs="Arial"/>
          <w:color w:val="2D2D2D"/>
          <w:spacing w:val="2"/>
          <w:sz w:val="21"/>
          <w:szCs w:val="21"/>
        </w:rPr>
        <w:br/>
        <w:t>При соблюдении правил раздельного хранения гравия, щебня и песка по маркам допускается проводить приемочный контроль качества заполнителей в процессе производства и проводить отбор точечных проб на технологических линиях в соответствии с </w:t>
      </w:r>
      <w:hyperlink r:id="rId27" w:history="1">
        <w:r>
          <w:rPr>
            <w:rStyle w:val="a5"/>
            <w:rFonts w:ascii="Arial" w:hAnsi="Arial" w:cs="Arial"/>
            <w:color w:val="00466E"/>
            <w:spacing w:val="2"/>
            <w:sz w:val="21"/>
            <w:szCs w:val="21"/>
          </w:rPr>
          <w:t>ГОСТ 9758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Объединенную пробу используют для определения всех показателей качества пористых заполнителей. Насыпную плотность определяют для каждой точечной пробы.</w:t>
      </w:r>
      <w:r>
        <w:rPr>
          <w:rFonts w:ascii="Arial" w:hAnsi="Arial" w:cs="Arial"/>
          <w:color w:val="2D2D2D"/>
          <w:spacing w:val="2"/>
          <w:sz w:val="21"/>
          <w:szCs w:val="21"/>
        </w:rPr>
        <w:br/>
      </w:r>
      <w:r>
        <w:rPr>
          <w:rFonts w:ascii="Arial" w:hAnsi="Arial" w:cs="Arial"/>
          <w:color w:val="2D2D2D"/>
          <w:spacing w:val="2"/>
          <w:sz w:val="21"/>
          <w:szCs w:val="21"/>
        </w:rPr>
        <w:br/>
        <w:t>Объем проб и порядок их отбора принимают по </w:t>
      </w:r>
      <w:hyperlink r:id="rId28" w:history="1">
        <w:r>
          <w:rPr>
            <w:rStyle w:val="a5"/>
            <w:rFonts w:ascii="Arial" w:hAnsi="Arial" w:cs="Arial"/>
            <w:color w:val="00466E"/>
            <w:spacing w:val="2"/>
            <w:sz w:val="21"/>
            <w:szCs w:val="21"/>
          </w:rPr>
          <w:t>ГОСТ 9758</w:t>
        </w:r>
      </w:hyperlink>
      <w:r>
        <w:rPr>
          <w:rFonts w:ascii="Arial" w:hAnsi="Arial" w:cs="Arial"/>
          <w:color w:val="2D2D2D"/>
          <w:spacing w:val="2"/>
          <w:sz w:val="21"/>
          <w:szCs w:val="21"/>
        </w:rPr>
        <w:t>.</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5.7 Партию пористого заполнителя принимают по результатам приемо-сдаточных испытаний, если значения показателей качества, приведенных в 5.4, соответствуют требованиям настоящего стандарта, при этом значения насыпной плотности каждой точечной пробы не должны превышать максимального значения, установленного для данной марки, более чем на 5%.</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5.8</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несоответствии результатов приемо-сдаточных испытаний пористых заполнителей требованиям настоящего стандарта хотя бы по одному показателю, проводят повторные испытания по этому показателю на удвоенном количестве проб, взятых из той же партии заполнителя. Результаты повторных испытаний распространяются на всю партию.</w:t>
      </w:r>
      <w:r>
        <w:rPr>
          <w:rFonts w:ascii="Arial" w:hAnsi="Arial" w:cs="Arial"/>
          <w:color w:val="2D2D2D"/>
          <w:spacing w:val="2"/>
          <w:sz w:val="21"/>
          <w:szCs w:val="21"/>
        </w:rPr>
        <w:br/>
      </w:r>
      <w:r>
        <w:rPr>
          <w:rFonts w:ascii="Arial" w:hAnsi="Arial" w:cs="Arial"/>
          <w:color w:val="2D2D2D"/>
          <w:spacing w:val="2"/>
          <w:sz w:val="21"/>
          <w:szCs w:val="21"/>
        </w:rPr>
        <w:br/>
        <w:t>При неудовлетворительных результатах повторных испытаний партия заполнителя приемке не подлежит.</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t>5.9 Результаты периодических испытаний считают удовлетворительными, если значения показателей качества, приведенные в 5.5, соответствуют требованиям настоящего стандарта.</w:t>
      </w:r>
      <w:r>
        <w:rPr>
          <w:rFonts w:ascii="Arial" w:hAnsi="Arial" w:cs="Arial"/>
          <w:color w:val="2D2D2D"/>
          <w:spacing w:val="2"/>
          <w:sz w:val="21"/>
          <w:szCs w:val="21"/>
        </w:rPr>
        <w:br/>
      </w:r>
      <w:r>
        <w:rPr>
          <w:rFonts w:ascii="Arial" w:hAnsi="Arial" w:cs="Arial"/>
          <w:color w:val="2D2D2D"/>
          <w:spacing w:val="2"/>
          <w:sz w:val="21"/>
          <w:szCs w:val="21"/>
        </w:rPr>
        <w:br/>
        <w:t>При неудовлетворительных результатах периодических испытаний изготовление заполнителя должно быть прекращено до принятия мер, обеспечивающих соблюдение установленных требований.</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5.10 Потребитель имеет право проводить контрольную проверку соответствия пористых заполнителей требованиям настоящего стандарта, применяя порядок отбора проб и методы испытаний в соответствии с </w:t>
      </w:r>
      <w:hyperlink r:id="rId29" w:history="1">
        <w:r>
          <w:rPr>
            <w:rStyle w:val="a5"/>
            <w:rFonts w:ascii="Arial" w:hAnsi="Arial" w:cs="Arial"/>
            <w:color w:val="00466E"/>
            <w:spacing w:val="2"/>
            <w:sz w:val="21"/>
            <w:szCs w:val="21"/>
          </w:rPr>
          <w:t>ГОСТ 9758</w:t>
        </w:r>
      </w:hyperlink>
      <w:r>
        <w:rPr>
          <w:rFonts w:ascii="Arial" w:hAnsi="Arial" w:cs="Arial"/>
          <w:color w:val="2D2D2D"/>
          <w:spacing w:val="2"/>
          <w:sz w:val="21"/>
          <w:szCs w:val="21"/>
        </w:rPr>
        <w:t>.</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5.11 Количество поставляемого пористого заполнителя определяют по объему или массе. </w:t>
      </w:r>
      <w:r>
        <w:rPr>
          <w:rFonts w:ascii="Arial" w:hAnsi="Arial" w:cs="Arial"/>
          <w:color w:val="2D2D2D"/>
          <w:spacing w:val="2"/>
          <w:sz w:val="21"/>
          <w:szCs w:val="21"/>
        </w:rPr>
        <w:br/>
      </w:r>
      <w:r>
        <w:rPr>
          <w:rFonts w:ascii="Arial" w:hAnsi="Arial" w:cs="Arial"/>
          <w:color w:val="2D2D2D"/>
          <w:spacing w:val="2"/>
          <w:sz w:val="21"/>
          <w:szCs w:val="21"/>
        </w:rPr>
        <w:br/>
        <w:t>Объем поставляемых заполнителей определяют обмером его в вагоне или в автомобиле. Полученный объем умножают на коэффициент уплотнения, который не должен превышать 1,15.</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5.12 Количество поставляемого пористого заполнителя из весовых единиц в объемные пересчитывают по значению насыпной плотности, определяемому в состоянии фактической влажности заполнителя.</w:t>
      </w:r>
      <w:r>
        <w:rPr>
          <w:rFonts w:ascii="Arial" w:hAnsi="Arial" w:cs="Arial"/>
          <w:color w:val="2D2D2D"/>
          <w:spacing w:val="2"/>
          <w:sz w:val="21"/>
          <w:szCs w:val="21"/>
        </w:rPr>
        <w:br/>
      </w:r>
      <w:proofErr w:type="gramEnd"/>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5.13</w:t>
      </w:r>
      <w:proofErr w:type="gramStart"/>
      <w:r>
        <w:rPr>
          <w:rFonts w:ascii="Arial" w:hAnsi="Arial" w:cs="Arial"/>
          <w:color w:val="2D2D2D"/>
          <w:spacing w:val="2"/>
          <w:sz w:val="21"/>
          <w:szCs w:val="21"/>
        </w:rPr>
        <w:t xml:space="preserve"> К</w:t>
      </w:r>
      <w:proofErr w:type="gramEnd"/>
      <w:r>
        <w:rPr>
          <w:rFonts w:ascii="Arial" w:hAnsi="Arial" w:cs="Arial"/>
          <w:color w:val="2D2D2D"/>
          <w:spacing w:val="2"/>
          <w:sz w:val="21"/>
          <w:szCs w:val="21"/>
        </w:rPr>
        <w:t>аждую партию пористого заполнителя сопровождают документом о качестве, в котором указывают:</w:t>
      </w:r>
      <w:r>
        <w:rPr>
          <w:rFonts w:ascii="Arial" w:hAnsi="Arial" w:cs="Arial"/>
          <w:color w:val="2D2D2D"/>
          <w:spacing w:val="2"/>
          <w:sz w:val="21"/>
          <w:szCs w:val="21"/>
        </w:rPr>
        <w:br/>
      </w:r>
      <w:r>
        <w:rPr>
          <w:rFonts w:ascii="Arial" w:hAnsi="Arial" w:cs="Arial"/>
          <w:color w:val="2D2D2D"/>
          <w:spacing w:val="2"/>
          <w:sz w:val="21"/>
          <w:szCs w:val="21"/>
        </w:rPr>
        <w:br/>
        <w:t>- наименование и адрес предприятия-изготовителя;</w:t>
      </w:r>
      <w:r>
        <w:rPr>
          <w:rFonts w:ascii="Arial" w:hAnsi="Arial" w:cs="Arial"/>
          <w:color w:val="2D2D2D"/>
          <w:spacing w:val="2"/>
          <w:sz w:val="21"/>
          <w:szCs w:val="21"/>
        </w:rPr>
        <w:br/>
      </w:r>
      <w:r>
        <w:rPr>
          <w:rFonts w:ascii="Arial" w:hAnsi="Arial" w:cs="Arial"/>
          <w:color w:val="2D2D2D"/>
          <w:spacing w:val="2"/>
          <w:sz w:val="21"/>
          <w:szCs w:val="21"/>
        </w:rPr>
        <w:br/>
        <w:t>- наименование и количество заполнителя;</w:t>
      </w:r>
      <w:r>
        <w:rPr>
          <w:rFonts w:ascii="Arial" w:hAnsi="Arial" w:cs="Arial"/>
          <w:color w:val="2D2D2D"/>
          <w:spacing w:val="2"/>
          <w:sz w:val="21"/>
          <w:szCs w:val="21"/>
        </w:rPr>
        <w:br/>
      </w:r>
      <w:r>
        <w:rPr>
          <w:rFonts w:ascii="Arial" w:hAnsi="Arial" w:cs="Arial"/>
          <w:color w:val="2D2D2D"/>
          <w:spacing w:val="2"/>
          <w:sz w:val="21"/>
          <w:szCs w:val="21"/>
        </w:rPr>
        <w:br/>
        <w:t>- номер и дату выдачи документа о качестве;</w:t>
      </w:r>
      <w:r>
        <w:rPr>
          <w:rFonts w:ascii="Arial" w:hAnsi="Arial" w:cs="Arial"/>
          <w:color w:val="2D2D2D"/>
          <w:spacing w:val="2"/>
          <w:sz w:val="21"/>
          <w:szCs w:val="21"/>
        </w:rPr>
        <w:br/>
      </w:r>
      <w:r>
        <w:rPr>
          <w:rFonts w:ascii="Arial" w:hAnsi="Arial" w:cs="Arial"/>
          <w:color w:val="2D2D2D"/>
          <w:spacing w:val="2"/>
          <w:sz w:val="21"/>
          <w:szCs w:val="21"/>
        </w:rPr>
        <w:br/>
        <w:t>- наименование и адрес потребителя;</w:t>
      </w:r>
      <w:r>
        <w:rPr>
          <w:rFonts w:ascii="Arial" w:hAnsi="Arial" w:cs="Arial"/>
          <w:color w:val="2D2D2D"/>
          <w:spacing w:val="2"/>
          <w:sz w:val="21"/>
          <w:szCs w:val="21"/>
        </w:rPr>
        <w:br/>
      </w:r>
      <w:r>
        <w:rPr>
          <w:rFonts w:ascii="Arial" w:hAnsi="Arial" w:cs="Arial"/>
          <w:color w:val="2D2D2D"/>
          <w:spacing w:val="2"/>
          <w:sz w:val="21"/>
          <w:szCs w:val="21"/>
        </w:rPr>
        <w:br/>
        <w:t>- зерновой состав;</w:t>
      </w:r>
      <w:r>
        <w:rPr>
          <w:rFonts w:ascii="Arial" w:hAnsi="Arial" w:cs="Arial"/>
          <w:color w:val="2D2D2D"/>
          <w:spacing w:val="2"/>
          <w:sz w:val="21"/>
          <w:szCs w:val="21"/>
        </w:rPr>
        <w:br/>
      </w:r>
      <w:r>
        <w:rPr>
          <w:rFonts w:ascii="Arial" w:hAnsi="Arial" w:cs="Arial"/>
          <w:color w:val="2D2D2D"/>
          <w:spacing w:val="2"/>
          <w:sz w:val="21"/>
          <w:szCs w:val="21"/>
        </w:rPr>
        <w:br/>
        <w:t>- марку по насыпной плотности;</w:t>
      </w:r>
      <w:r>
        <w:rPr>
          <w:rFonts w:ascii="Arial" w:hAnsi="Arial" w:cs="Arial"/>
          <w:color w:val="2D2D2D"/>
          <w:spacing w:val="2"/>
          <w:sz w:val="21"/>
          <w:szCs w:val="21"/>
        </w:rPr>
        <w:br/>
      </w:r>
      <w:r>
        <w:rPr>
          <w:rFonts w:ascii="Arial" w:hAnsi="Arial" w:cs="Arial"/>
          <w:color w:val="2D2D2D"/>
          <w:spacing w:val="2"/>
          <w:sz w:val="21"/>
          <w:szCs w:val="21"/>
        </w:rPr>
        <w:br/>
        <w:t>- марку по прочности гравия и щебня;</w:t>
      </w:r>
      <w:r>
        <w:rPr>
          <w:rFonts w:ascii="Arial" w:hAnsi="Arial" w:cs="Arial"/>
          <w:color w:val="2D2D2D"/>
          <w:spacing w:val="2"/>
          <w:sz w:val="21"/>
          <w:szCs w:val="21"/>
        </w:rPr>
        <w:br/>
      </w:r>
      <w:r>
        <w:rPr>
          <w:rFonts w:ascii="Arial" w:hAnsi="Arial" w:cs="Arial"/>
          <w:color w:val="2D2D2D"/>
          <w:spacing w:val="2"/>
          <w:sz w:val="21"/>
          <w:szCs w:val="21"/>
        </w:rPr>
        <w:br/>
        <w:t>- коэффициент формы зерен гравия;</w:t>
      </w:r>
      <w:r>
        <w:rPr>
          <w:rFonts w:ascii="Arial" w:hAnsi="Arial" w:cs="Arial"/>
          <w:color w:val="2D2D2D"/>
          <w:spacing w:val="2"/>
          <w:sz w:val="21"/>
          <w:szCs w:val="21"/>
        </w:rPr>
        <w:br/>
      </w:r>
      <w:r>
        <w:rPr>
          <w:rFonts w:ascii="Arial" w:hAnsi="Arial" w:cs="Arial"/>
          <w:color w:val="2D2D2D"/>
          <w:spacing w:val="2"/>
          <w:sz w:val="21"/>
          <w:szCs w:val="21"/>
        </w:rPr>
        <w:br/>
        <w:t>- содержание в гравии расколотых зерен;</w:t>
      </w:r>
      <w:r>
        <w:rPr>
          <w:rFonts w:ascii="Arial" w:hAnsi="Arial" w:cs="Arial"/>
          <w:color w:val="2D2D2D"/>
          <w:spacing w:val="2"/>
          <w:sz w:val="21"/>
          <w:szCs w:val="21"/>
        </w:rPr>
        <w:br/>
      </w:r>
      <w:r>
        <w:rPr>
          <w:rFonts w:ascii="Arial" w:hAnsi="Arial" w:cs="Arial"/>
          <w:color w:val="2D2D2D"/>
          <w:spacing w:val="2"/>
          <w:sz w:val="21"/>
          <w:szCs w:val="21"/>
        </w:rPr>
        <w:br/>
        <w:t>- удельную эффективную активность естественных радионуклидов;</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 обозначение настоящего стандарта.</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5.14</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о требованию потребителя в документе о качестве указывают значение теплопроводности для гравия и щебня.</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6 Методы испытаний</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roofErr w:type="gramStart"/>
      <w:r>
        <w:rPr>
          <w:rFonts w:ascii="Arial" w:hAnsi="Arial" w:cs="Arial"/>
          <w:color w:val="2D2D2D"/>
          <w:spacing w:val="2"/>
          <w:sz w:val="21"/>
          <w:szCs w:val="21"/>
        </w:rPr>
        <w:t>6.1 Зерновой состав, прочность, марочную прочность в бетоне, насыпную плотность, влажность, морозостойкость, коэффициент размягчения, водопоглощение, потери массы при кипячении, прокаливании, содержание водорастворимых сернистых и сернокислых соединений, коэффициент формы зерен гравия, содержание в гравии расколотых зерен, содержание слабообожженных зерен, стойкость против силикатного распада определяют по </w:t>
      </w:r>
      <w:hyperlink r:id="rId30" w:history="1">
        <w:r>
          <w:rPr>
            <w:rStyle w:val="a5"/>
            <w:rFonts w:ascii="Arial" w:hAnsi="Arial" w:cs="Arial"/>
            <w:color w:val="00466E"/>
            <w:spacing w:val="2"/>
            <w:sz w:val="21"/>
            <w:szCs w:val="21"/>
          </w:rPr>
          <w:t>ГОСТ 9758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Теплопроводность определяют по </w:t>
      </w:r>
      <w:hyperlink r:id="rId31" w:history="1">
        <w:r>
          <w:rPr>
            <w:rStyle w:val="a5"/>
            <w:rFonts w:ascii="Arial" w:hAnsi="Arial" w:cs="Arial"/>
            <w:color w:val="00466E"/>
            <w:spacing w:val="2"/>
            <w:sz w:val="21"/>
            <w:szCs w:val="21"/>
          </w:rPr>
          <w:t>ГОСТ 7076</w:t>
        </w:r>
      </w:hyperlink>
      <w:r>
        <w:rPr>
          <w:rFonts w:ascii="Arial" w:hAnsi="Arial" w:cs="Arial"/>
          <w:color w:val="2D2D2D"/>
          <w:spacing w:val="2"/>
          <w:sz w:val="21"/>
          <w:szCs w:val="21"/>
        </w:rPr>
        <w:t> или </w:t>
      </w:r>
      <w:hyperlink r:id="rId32" w:history="1">
        <w:r>
          <w:rPr>
            <w:rStyle w:val="a5"/>
            <w:rFonts w:ascii="Arial" w:hAnsi="Arial" w:cs="Arial"/>
            <w:color w:val="00466E"/>
            <w:spacing w:val="2"/>
            <w:sz w:val="21"/>
            <w:szCs w:val="21"/>
          </w:rPr>
          <w:t>ГОСТ 9758</w:t>
        </w:r>
      </w:hyperlink>
      <w:r>
        <w:rPr>
          <w:rFonts w:ascii="Arial" w:hAnsi="Arial" w:cs="Arial"/>
          <w:color w:val="2D2D2D"/>
          <w:spacing w:val="2"/>
          <w:sz w:val="21"/>
          <w:szCs w:val="21"/>
        </w:rPr>
        <w:t>. При наличиии разногласий решающим является метод</w:t>
      </w:r>
      <w:proofErr w:type="gramEnd"/>
      <w:r>
        <w:rPr>
          <w:rFonts w:ascii="Arial" w:hAnsi="Arial" w:cs="Arial"/>
          <w:color w:val="2D2D2D"/>
          <w:spacing w:val="2"/>
          <w:sz w:val="21"/>
          <w:szCs w:val="21"/>
        </w:rPr>
        <w:t xml:space="preserve"> определения телопроводности по </w:t>
      </w:r>
      <w:hyperlink r:id="rId33" w:history="1">
        <w:r>
          <w:rPr>
            <w:rStyle w:val="a5"/>
            <w:rFonts w:ascii="Arial" w:hAnsi="Arial" w:cs="Arial"/>
            <w:color w:val="00466E"/>
            <w:spacing w:val="2"/>
            <w:sz w:val="21"/>
            <w:szCs w:val="21"/>
          </w:rPr>
          <w:t>ГОСТ 7076</w:t>
        </w:r>
      </w:hyperlink>
      <w:r>
        <w:rPr>
          <w:rFonts w:ascii="Arial" w:hAnsi="Arial" w:cs="Arial"/>
          <w:color w:val="2D2D2D"/>
          <w:spacing w:val="2"/>
          <w:sz w:val="21"/>
          <w:szCs w:val="21"/>
        </w:rPr>
        <w:t>.</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6.2 Удельную эффективную активность естественных радионуклидов определяют специализированные организации </w:t>
      </w:r>
      <w:proofErr w:type="gramStart"/>
      <w:r>
        <w:rPr>
          <w:rFonts w:ascii="Arial" w:hAnsi="Arial" w:cs="Arial"/>
          <w:color w:val="2D2D2D"/>
          <w:spacing w:val="2"/>
          <w:sz w:val="21"/>
          <w:szCs w:val="21"/>
        </w:rPr>
        <w:t>гамма-спектрометрическим</w:t>
      </w:r>
      <w:proofErr w:type="gramEnd"/>
      <w:r>
        <w:rPr>
          <w:rFonts w:ascii="Arial" w:hAnsi="Arial" w:cs="Arial"/>
          <w:color w:val="2D2D2D"/>
          <w:spacing w:val="2"/>
          <w:sz w:val="21"/>
          <w:szCs w:val="21"/>
        </w:rPr>
        <w:t xml:space="preserve"> методом по </w:t>
      </w:r>
      <w:hyperlink r:id="rId34" w:history="1">
        <w:r>
          <w:rPr>
            <w:rStyle w:val="a5"/>
            <w:rFonts w:ascii="Arial" w:hAnsi="Arial" w:cs="Arial"/>
            <w:color w:val="00466E"/>
            <w:spacing w:val="2"/>
            <w:sz w:val="21"/>
            <w:szCs w:val="21"/>
          </w:rPr>
          <w:t>ГОСТ 30108</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p>
    <w:p w:rsidR="00B45A51" w:rsidRDefault="00B45A51" w:rsidP="00B45A51">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7 Транспортирование и хранение</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7.1 Пористые заполнители транспортируют в упакованном по 4.6.1 виде или навалом в крытых железнодорожных вагонах, автомобилях или судах (баржах).</w:t>
      </w:r>
      <w:r>
        <w:rPr>
          <w:rFonts w:ascii="Arial" w:hAnsi="Arial" w:cs="Arial"/>
          <w:color w:val="2D2D2D"/>
          <w:spacing w:val="2"/>
          <w:sz w:val="21"/>
          <w:szCs w:val="21"/>
        </w:rPr>
        <w:br/>
      </w:r>
      <w:r>
        <w:rPr>
          <w:rFonts w:ascii="Arial" w:hAnsi="Arial" w:cs="Arial"/>
          <w:color w:val="2D2D2D"/>
          <w:spacing w:val="2"/>
          <w:sz w:val="21"/>
          <w:szCs w:val="21"/>
        </w:rPr>
        <w:br/>
        <w:t>Транспортирование пористых заполнителей должно проводиться с соблюдением правил перевозки грузов, действующих на транспорте конкретного вида.</w:t>
      </w:r>
      <w:r>
        <w:rPr>
          <w:rFonts w:ascii="Arial" w:hAnsi="Arial" w:cs="Arial"/>
          <w:color w:val="2D2D2D"/>
          <w:spacing w:val="2"/>
          <w:sz w:val="21"/>
          <w:szCs w:val="21"/>
        </w:rPr>
        <w:br/>
      </w:r>
      <w:r>
        <w:rPr>
          <w:rFonts w:ascii="Arial" w:hAnsi="Arial" w:cs="Arial"/>
          <w:color w:val="2D2D2D"/>
          <w:spacing w:val="2"/>
          <w:sz w:val="21"/>
          <w:szCs w:val="21"/>
        </w:rPr>
        <w:br/>
        <w:t>Погрузка пористых заполнителей в транспортные средства, загрязненные остатками ранее перевозимых грузов, не допускается.</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7.2</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транспортировании пористых заполнителей должны быть обеспечены условия, исключающие их увлажнение, механическое разрушение, загрязнение посторонними материалами и потери продукции.</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7.3 Пористые заполнители должны храниться в закрытых складских помещениях или на открытой площадке под навесом раздельно по фракциям и маркам по насыпной плотности и прочности.</w:t>
      </w:r>
      <w:r>
        <w:rPr>
          <w:rFonts w:ascii="Arial" w:hAnsi="Arial" w:cs="Arial"/>
          <w:color w:val="2D2D2D"/>
          <w:spacing w:val="2"/>
          <w:sz w:val="21"/>
          <w:szCs w:val="21"/>
        </w:rPr>
        <w:br/>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7.4</w:t>
      </w:r>
      <w:proofErr w:type="gramStart"/>
      <w:r>
        <w:rPr>
          <w:rFonts w:ascii="Arial" w:hAnsi="Arial" w:cs="Arial"/>
          <w:color w:val="2D2D2D"/>
          <w:spacing w:val="2"/>
          <w:sz w:val="21"/>
          <w:szCs w:val="21"/>
        </w:rPr>
        <w:t xml:space="preserve"> П</w:t>
      </w:r>
      <w:proofErr w:type="gramEnd"/>
      <w:r>
        <w:rPr>
          <w:rFonts w:ascii="Arial" w:hAnsi="Arial" w:cs="Arial"/>
          <w:color w:val="2D2D2D"/>
          <w:spacing w:val="2"/>
          <w:sz w:val="21"/>
          <w:szCs w:val="21"/>
        </w:rPr>
        <w:t>ри хранении пористых заполнителей должны быть обеспечены условия, исключающие их увлажнение, механическое разрушение, загрязнение посторонними материалами и потери.</w:t>
      </w:r>
      <w:r>
        <w:rPr>
          <w:rFonts w:ascii="Arial" w:hAnsi="Arial" w:cs="Arial"/>
          <w:color w:val="2D2D2D"/>
          <w:spacing w:val="2"/>
          <w:sz w:val="21"/>
          <w:szCs w:val="21"/>
        </w:rPr>
        <w:br/>
      </w:r>
      <w:r>
        <w:rPr>
          <w:rFonts w:ascii="Arial" w:hAnsi="Arial" w:cs="Arial"/>
          <w:color w:val="2D2D2D"/>
          <w:spacing w:val="2"/>
          <w:sz w:val="21"/>
          <w:szCs w:val="21"/>
        </w:rPr>
        <w:lastRenderedPageBreak/>
        <w:br/>
      </w:r>
    </w:p>
    <w:p w:rsidR="00B45A51" w:rsidRDefault="00B45A51" w:rsidP="00B45A51">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w:t>
      </w:r>
      <w:proofErr w:type="gramStart"/>
      <w:r>
        <w:rPr>
          <w:rFonts w:ascii="Arial" w:hAnsi="Arial" w:cs="Arial"/>
          <w:b w:val="0"/>
          <w:bCs w:val="0"/>
          <w:color w:val="3C3C3C"/>
          <w:spacing w:val="2"/>
          <w:sz w:val="31"/>
          <w:szCs w:val="31"/>
        </w:rPr>
        <w:t xml:space="preserve"> А</w:t>
      </w:r>
      <w:proofErr w:type="gramEnd"/>
      <w:r>
        <w:rPr>
          <w:rFonts w:ascii="Arial" w:hAnsi="Arial" w:cs="Arial"/>
          <w:b w:val="0"/>
          <w:bCs w:val="0"/>
          <w:color w:val="3C3C3C"/>
          <w:spacing w:val="2"/>
          <w:sz w:val="31"/>
          <w:szCs w:val="31"/>
        </w:rPr>
        <w:t xml:space="preserve"> справочное). Соотношение между характеристиками насыпной плотности и прочности</w:t>
      </w:r>
    </w:p>
    <w:p w:rsidR="00B45A51" w:rsidRDefault="00B45A51" w:rsidP="00B45A51">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Приложение</w:t>
      </w:r>
      <w:proofErr w:type="gramStart"/>
      <w:r>
        <w:rPr>
          <w:rFonts w:ascii="Arial" w:hAnsi="Arial" w:cs="Arial"/>
          <w:color w:val="2D2D2D"/>
          <w:spacing w:val="2"/>
          <w:sz w:val="21"/>
          <w:szCs w:val="21"/>
        </w:rPr>
        <w:t xml:space="preserve"> А</w:t>
      </w:r>
      <w:proofErr w:type="gramEnd"/>
      <w:r>
        <w:rPr>
          <w:rFonts w:ascii="Arial" w:hAnsi="Arial" w:cs="Arial"/>
          <w:color w:val="2D2D2D"/>
          <w:spacing w:val="2"/>
          <w:sz w:val="21"/>
          <w:szCs w:val="21"/>
        </w:rPr>
        <w:br/>
        <w:t>(справочное)</w:t>
      </w:r>
    </w:p>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Таблица А.1 </w:t>
      </w:r>
      <w:r>
        <w:rPr>
          <w:rFonts w:ascii="Arial" w:hAnsi="Arial" w:cs="Arial"/>
          <w:color w:val="2D2D2D"/>
          <w:spacing w:val="2"/>
          <w:sz w:val="21"/>
          <w:szCs w:val="21"/>
        </w:rPr>
        <w:br/>
      </w:r>
    </w:p>
    <w:tbl>
      <w:tblPr>
        <w:tblW w:w="0" w:type="auto"/>
        <w:tblCellMar>
          <w:left w:w="0" w:type="dxa"/>
          <w:right w:w="0" w:type="dxa"/>
        </w:tblCellMar>
        <w:tblLook w:val="04A0" w:firstRow="1" w:lastRow="0" w:firstColumn="1" w:lastColumn="0" w:noHBand="0" w:noVBand="1"/>
      </w:tblPr>
      <w:tblGrid>
        <w:gridCol w:w="1994"/>
        <w:gridCol w:w="1867"/>
        <w:gridCol w:w="1886"/>
        <w:gridCol w:w="1808"/>
        <w:gridCol w:w="1800"/>
      </w:tblGrid>
      <w:tr w:rsidR="00B45A51" w:rsidTr="00B45A51">
        <w:trPr>
          <w:trHeight w:val="12"/>
        </w:trPr>
        <w:tc>
          <w:tcPr>
            <w:tcW w:w="2218" w:type="dxa"/>
            <w:hideMark/>
          </w:tcPr>
          <w:p w:rsidR="00B45A51" w:rsidRDefault="00B45A51">
            <w:pPr>
              <w:rPr>
                <w:sz w:val="2"/>
                <w:szCs w:val="24"/>
              </w:rPr>
            </w:pPr>
          </w:p>
        </w:tc>
        <w:tc>
          <w:tcPr>
            <w:tcW w:w="2218" w:type="dxa"/>
            <w:hideMark/>
          </w:tcPr>
          <w:p w:rsidR="00B45A51" w:rsidRDefault="00B45A51">
            <w:pPr>
              <w:rPr>
                <w:sz w:val="2"/>
                <w:szCs w:val="24"/>
              </w:rPr>
            </w:pPr>
          </w:p>
        </w:tc>
        <w:tc>
          <w:tcPr>
            <w:tcW w:w="2402" w:type="dxa"/>
            <w:hideMark/>
          </w:tcPr>
          <w:p w:rsidR="00B45A51" w:rsidRDefault="00B45A51">
            <w:pPr>
              <w:rPr>
                <w:sz w:val="2"/>
                <w:szCs w:val="24"/>
              </w:rPr>
            </w:pPr>
          </w:p>
        </w:tc>
        <w:tc>
          <w:tcPr>
            <w:tcW w:w="2218" w:type="dxa"/>
            <w:hideMark/>
          </w:tcPr>
          <w:p w:rsidR="00B45A51" w:rsidRDefault="00B45A51">
            <w:pPr>
              <w:rPr>
                <w:sz w:val="2"/>
                <w:szCs w:val="24"/>
              </w:rPr>
            </w:pPr>
          </w:p>
        </w:tc>
        <w:tc>
          <w:tcPr>
            <w:tcW w:w="2218" w:type="dxa"/>
            <w:hideMark/>
          </w:tcPr>
          <w:p w:rsidR="00B45A51" w:rsidRDefault="00B45A51">
            <w:pPr>
              <w:rPr>
                <w:sz w:val="2"/>
                <w:szCs w:val="24"/>
              </w:rPr>
            </w:pPr>
          </w:p>
        </w:tc>
      </w:tr>
      <w:tr w:rsidR="00B45A51" w:rsidTr="00B45A51">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заполнителя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Насыпная плотность, </w:t>
            </w:r>
            <w:proofErr w:type="gramStart"/>
            <w:r>
              <w:rPr>
                <w:color w:val="2D2D2D"/>
                <w:sz w:val="21"/>
                <w:szCs w:val="21"/>
              </w:rPr>
              <w:t>кг</w:t>
            </w:r>
            <w:proofErr w:type="gramEnd"/>
            <w:r>
              <w:rPr>
                <w:color w:val="2D2D2D"/>
                <w:sz w:val="21"/>
                <w:szCs w:val="21"/>
              </w:rPr>
              <w:t>/м</w:t>
            </w:r>
            <w:r>
              <w:rPr>
                <w:noProof/>
                <w:color w:val="2D2D2D"/>
                <w:sz w:val="21"/>
                <w:szCs w:val="21"/>
              </w:rPr>
              <mc:AlternateContent>
                <mc:Choice Requires="wps">
                  <w:drawing>
                    <wp:inline distT="0" distB="0" distL="0" distR="0">
                      <wp:extent cx="106680" cy="220980"/>
                      <wp:effectExtent l="0" t="0" r="0" b="0"/>
                      <wp:docPr id="7" name="Прямоугольник 7" descr="ГОСТ 32496-2013 Заполнители пористые для легких бетонов.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6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ГОСТ 32496-2013 Заполнители пористые для легких бетонов. Технические условия" style="width:8.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" filled="f" stroked="f">
                      <o:lock v:ext="edit" aspectratio="t"/>
                      <w10:anchorlock/>
                    </v:rect>
                  </w:pict>
                </mc:Fallback>
              </mc:AlternateConten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насыпной плотности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Прочность, МПа</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Марка по прочности, не менее</w:t>
            </w:r>
          </w:p>
        </w:tc>
      </w:tr>
      <w:tr w:rsidR="00B45A51" w:rsidTr="00B45A5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Керамзитовый гравий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100 до 150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150 " 200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200 " 250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3,3-4,5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5,5-6,5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r>
      <w:tr w:rsidR="00B45A51" w:rsidTr="00B45A5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6,5-8,0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П300</w:t>
            </w:r>
          </w:p>
        </w:tc>
      </w:tr>
      <w:tr w:rsidR="00B45A51" w:rsidTr="00B45A5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Керамзитовый щебень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100 до 150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150 " 200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200 " 250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М250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0,8-1,2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1,6-2,0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2,0-3,0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3,0-4,0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4,0-5,0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r>
      <w:tr w:rsidR="00B45A51" w:rsidTr="00B45A5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5,0-6,0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П300</w:t>
            </w:r>
          </w:p>
        </w:tc>
      </w:tr>
      <w:tr w:rsidR="00B45A51" w:rsidTr="00B45A5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Шунгизитовый </w:t>
            </w:r>
            <w:r>
              <w:rPr>
                <w:color w:val="2D2D2D"/>
                <w:sz w:val="21"/>
                <w:szCs w:val="21"/>
              </w:rPr>
              <w:lastRenderedPageBreak/>
              <w:t>гравий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1,5-2,0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2,0-2,5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3,3-4,5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4,5-5,5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r>
      <w:tr w:rsidR="00B45A51" w:rsidTr="00B45A5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5,5-6,5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r>
      <w:tr w:rsidR="00B45A51" w:rsidTr="00B45A5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Аглопоритовый гравий</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 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0,7-1,0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1,2-1,5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1,7-2,0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2,5-3,0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3,0-3,5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П300</w:t>
            </w:r>
          </w:p>
        </w:tc>
      </w:tr>
      <w:tr w:rsidR="00B45A51" w:rsidTr="00B45A5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3,5-8,0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П350</w:t>
            </w:r>
          </w:p>
        </w:tc>
      </w:tr>
      <w:tr w:rsidR="00B45A51" w:rsidTr="00B45A5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Аглопоритовый щебень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0,7-0,8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0,9-1,0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П150</w:t>
            </w:r>
          </w:p>
        </w:tc>
      </w:tr>
      <w:tr w:rsidR="00B45A51" w:rsidTr="00B45A5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1,0-1,2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r>
      <w:tr w:rsidR="00B45A51" w:rsidTr="00B45A51">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textAlignment w:val="baseline"/>
              <w:rPr>
                <w:color w:val="2D2D2D"/>
                <w:sz w:val="21"/>
                <w:szCs w:val="21"/>
              </w:rPr>
            </w:pPr>
            <w:r>
              <w:rPr>
                <w:color w:val="2D2D2D"/>
                <w:sz w:val="21"/>
                <w:szCs w:val="21"/>
              </w:rPr>
              <w:t>Шлакопемзовый щебень</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250 " 300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0,2-0,3</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300 " 350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М350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350 " 400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0,3-0,4</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400 " 450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М450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450 " 500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М500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0,4-0,5</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500 " 600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М600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0,5-0,6</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П75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600 " 700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М700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0,6-0,8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700 " 800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М800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0,8-1,1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П125</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800 " 900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М900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1,4-1,8</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П200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900 " 1000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М1000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1,8-2,2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П250</w:t>
            </w:r>
          </w:p>
        </w:tc>
      </w:tr>
      <w:tr w:rsidR="00B45A51" w:rsidTr="00B45A51">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1000 " 1100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М1100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2,2-2,7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П300</w:t>
            </w:r>
          </w:p>
        </w:tc>
      </w:tr>
      <w:tr w:rsidR="00B45A51" w:rsidTr="00B45A51">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 1100 " 1200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М1200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Св. 2,7</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45A51" w:rsidRDefault="00B45A51">
            <w:pPr>
              <w:pStyle w:val="formattext"/>
              <w:spacing w:before="0" w:beforeAutospacing="0" w:after="0" w:afterAutospacing="0" w:line="315" w:lineRule="atLeast"/>
              <w:jc w:val="center"/>
              <w:textAlignment w:val="baseline"/>
              <w:rPr>
                <w:color w:val="2D2D2D"/>
                <w:sz w:val="21"/>
                <w:szCs w:val="21"/>
              </w:rPr>
            </w:pPr>
            <w:r>
              <w:rPr>
                <w:color w:val="2D2D2D"/>
                <w:sz w:val="21"/>
                <w:szCs w:val="21"/>
              </w:rPr>
              <w:t>П350</w:t>
            </w:r>
          </w:p>
        </w:tc>
      </w:tr>
    </w:tbl>
    <w:p w:rsidR="00B45A51" w:rsidRDefault="00B45A51" w:rsidP="00B45A51">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t>__________________________________________________________________________</w:t>
      </w:r>
      <w:r>
        <w:rPr>
          <w:rFonts w:ascii="Arial" w:hAnsi="Arial" w:cs="Arial"/>
          <w:color w:val="2D2D2D"/>
          <w:spacing w:val="2"/>
          <w:sz w:val="21"/>
          <w:szCs w:val="21"/>
        </w:rPr>
        <w:br/>
        <w:t>УДК 691.22.001.4:624.012.5:006.354 МКС 91.100.15</w:t>
      </w:r>
      <w:r>
        <w:rPr>
          <w:rFonts w:ascii="Arial" w:hAnsi="Arial" w:cs="Arial"/>
          <w:color w:val="2D2D2D"/>
          <w:spacing w:val="2"/>
          <w:sz w:val="21"/>
          <w:szCs w:val="21"/>
        </w:rPr>
        <w:br/>
      </w:r>
      <w:r>
        <w:rPr>
          <w:rFonts w:ascii="Arial" w:hAnsi="Arial" w:cs="Arial"/>
          <w:color w:val="2D2D2D"/>
          <w:spacing w:val="2"/>
          <w:sz w:val="21"/>
          <w:szCs w:val="21"/>
        </w:rPr>
        <w:lastRenderedPageBreak/>
        <w:br/>
        <w:t>Ключевые слова: пористые заполнители, легкие бетоны, силикатные бетоны, технические требования, правила приемки, методы испытаний</w:t>
      </w:r>
    </w:p>
    <w:p w:rsidR="009760EF" w:rsidRPr="006076FD" w:rsidRDefault="00B45A51" w:rsidP="006076FD"/>
    <w:sectPr w:rsidR="009760EF" w:rsidRPr="00607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74"/>
    <w:rsid w:val="00222C74"/>
    <w:rsid w:val="00515E9F"/>
    <w:rsid w:val="006076FD"/>
    <w:rsid w:val="00B17A83"/>
    <w:rsid w:val="00B45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5A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2C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22C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22C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222C74"/>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2C7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22C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22C74"/>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222C74"/>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222C74"/>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22C74"/>
  </w:style>
  <w:style w:type="character" w:styleId="a6">
    <w:name w:val="FollowedHyperlink"/>
    <w:basedOn w:val="a0"/>
    <w:uiPriority w:val="99"/>
    <w:semiHidden/>
    <w:unhideWhenUsed/>
    <w:rsid w:val="00222C74"/>
    <w:rPr>
      <w:color w:val="800080"/>
      <w:u w:val="single"/>
    </w:rPr>
  </w:style>
  <w:style w:type="paragraph" w:styleId="a7">
    <w:name w:val="caption"/>
    <w:basedOn w:val="a"/>
    <w:uiPriority w:val="35"/>
    <w:qFormat/>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222C7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22C74"/>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222C74"/>
    <w:rPr>
      <w:rFonts w:ascii="Times New Roman" w:eastAsia="Times New Roman" w:hAnsi="Times New Roman" w:cs="Times New Roman"/>
      <w:sz w:val="24"/>
      <w:szCs w:val="24"/>
      <w:lang w:eastAsia="ru-RU"/>
    </w:rPr>
  </w:style>
  <w:style w:type="paragraph" w:styleId="11">
    <w:name w:val="toc 1"/>
    <w:basedOn w:val="a"/>
    <w:autoRedefine/>
    <w:uiPriority w:val="39"/>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2C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C74"/>
    <w:rPr>
      <w:rFonts w:ascii="Tahoma" w:hAnsi="Tahoma" w:cs="Tahoma"/>
      <w:sz w:val="16"/>
      <w:szCs w:val="16"/>
    </w:rPr>
  </w:style>
  <w:style w:type="paragraph" w:styleId="ac">
    <w:name w:val="Normal (Web)"/>
    <w:basedOn w:val="a"/>
    <w:uiPriority w:val="99"/>
    <w:unhideWhenUsed/>
    <w:rsid w:val="0060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5A51"/>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B45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45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5A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2C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222C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222C7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link w:val="70"/>
    <w:uiPriority w:val="9"/>
    <w:qFormat/>
    <w:rsid w:val="00222C74"/>
    <w:pPr>
      <w:spacing w:before="100" w:beforeAutospacing="1" w:after="100" w:afterAutospacing="1"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2C74"/>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22C7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222C74"/>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222C74"/>
    <w:rPr>
      <w:rFonts w:ascii="Times New Roman" w:eastAsia="Times New Roman" w:hAnsi="Times New Roman" w:cs="Times New Roman"/>
      <w:sz w:val="24"/>
      <w:szCs w:val="24"/>
      <w:lang w:eastAsia="ru-RU"/>
    </w:rPr>
  </w:style>
  <w:style w:type="paragraph" w:styleId="a3">
    <w:name w:val="Body Text Indent"/>
    <w:basedOn w:val="a"/>
    <w:link w:val="a4"/>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222C74"/>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22C74"/>
  </w:style>
  <w:style w:type="character" w:styleId="a6">
    <w:name w:val="FollowedHyperlink"/>
    <w:basedOn w:val="a0"/>
    <w:uiPriority w:val="99"/>
    <w:semiHidden/>
    <w:unhideWhenUsed/>
    <w:rsid w:val="00222C74"/>
    <w:rPr>
      <w:color w:val="800080"/>
      <w:u w:val="single"/>
    </w:rPr>
  </w:style>
  <w:style w:type="paragraph" w:styleId="a7">
    <w:name w:val="caption"/>
    <w:basedOn w:val="a"/>
    <w:uiPriority w:val="35"/>
    <w:qFormat/>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222C74"/>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222C74"/>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semiHidden/>
    <w:rsid w:val="00222C74"/>
    <w:rPr>
      <w:rFonts w:ascii="Times New Roman" w:eastAsia="Times New Roman" w:hAnsi="Times New Roman" w:cs="Times New Roman"/>
      <w:sz w:val="24"/>
      <w:szCs w:val="24"/>
      <w:lang w:eastAsia="ru-RU"/>
    </w:rPr>
  </w:style>
  <w:style w:type="paragraph" w:styleId="11">
    <w:name w:val="toc 1"/>
    <w:basedOn w:val="a"/>
    <w:autoRedefine/>
    <w:uiPriority w:val="39"/>
    <w:unhideWhenUsed/>
    <w:rsid w:val="00222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22C7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22C74"/>
    <w:rPr>
      <w:rFonts w:ascii="Tahoma" w:hAnsi="Tahoma" w:cs="Tahoma"/>
      <w:sz w:val="16"/>
      <w:szCs w:val="16"/>
    </w:rPr>
  </w:style>
  <w:style w:type="paragraph" w:styleId="ac">
    <w:name w:val="Normal (Web)"/>
    <w:basedOn w:val="a"/>
    <w:uiPriority w:val="99"/>
    <w:unhideWhenUsed/>
    <w:rsid w:val="006076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5A51"/>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B45A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45A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4715">
      <w:bodyDiv w:val="1"/>
      <w:marLeft w:val="0"/>
      <w:marRight w:val="0"/>
      <w:marTop w:val="0"/>
      <w:marBottom w:val="0"/>
      <w:divBdr>
        <w:top w:val="none" w:sz="0" w:space="0" w:color="auto"/>
        <w:left w:val="none" w:sz="0" w:space="0" w:color="auto"/>
        <w:bottom w:val="none" w:sz="0" w:space="0" w:color="auto"/>
        <w:right w:val="none" w:sz="0" w:space="0" w:color="auto"/>
      </w:divBdr>
      <w:divsChild>
        <w:div w:id="1501000685">
          <w:marLeft w:val="0"/>
          <w:marRight w:val="0"/>
          <w:marTop w:val="0"/>
          <w:marBottom w:val="0"/>
          <w:divBdr>
            <w:top w:val="none" w:sz="0" w:space="0" w:color="auto"/>
            <w:left w:val="none" w:sz="0" w:space="0" w:color="auto"/>
            <w:bottom w:val="none" w:sz="0" w:space="0" w:color="auto"/>
            <w:right w:val="none" w:sz="0" w:space="0" w:color="auto"/>
          </w:divBdr>
          <w:divsChild>
            <w:div w:id="888567666">
              <w:marLeft w:val="0"/>
              <w:marRight w:val="0"/>
              <w:marTop w:val="0"/>
              <w:marBottom w:val="0"/>
              <w:divBdr>
                <w:top w:val="none" w:sz="0" w:space="0" w:color="auto"/>
                <w:left w:val="none" w:sz="0" w:space="0" w:color="auto"/>
                <w:bottom w:val="none" w:sz="0" w:space="0" w:color="auto"/>
                <w:right w:val="none" w:sz="0" w:space="0" w:color="auto"/>
              </w:divBdr>
            </w:div>
            <w:div w:id="1011953316">
              <w:marLeft w:val="0"/>
              <w:marRight w:val="0"/>
              <w:marTop w:val="0"/>
              <w:marBottom w:val="0"/>
              <w:divBdr>
                <w:top w:val="none" w:sz="0" w:space="0" w:color="auto"/>
                <w:left w:val="none" w:sz="0" w:space="0" w:color="auto"/>
                <w:bottom w:val="none" w:sz="0" w:space="0" w:color="auto"/>
                <w:right w:val="none" w:sz="0" w:space="0" w:color="auto"/>
              </w:divBdr>
            </w:div>
            <w:div w:id="252013857">
              <w:marLeft w:val="0"/>
              <w:marRight w:val="0"/>
              <w:marTop w:val="0"/>
              <w:marBottom w:val="0"/>
              <w:divBdr>
                <w:top w:val="none" w:sz="0" w:space="0" w:color="auto"/>
                <w:left w:val="none" w:sz="0" w:space="0" w:color="auto"/>
                <w:bottom w:val="none" w:sz="0" w:space="0" w:color="auto"/>
                <w:right w:val="none" w:sz="0" w:space="0" w:color="auto"/>
              </w:divBdr>
            </w:div>
            <w:div w:id="99645985">
              <w:marLeft w:val="0"/>
              <w:marRight w:val="0"/>
              <w:marTop w:val="0"/>
              <w:marBottom w:val="0"/>
              <w:divBdr>
                <w:top w:val="none" w:sz="0" w:space="0" w:color="auto"/>
                <w:left w:val="none" w:sz="0" w:space="0" w:color="auto"/>
                <w:bottom w:val="none" w:sz="0" w:space="0" w:color="auto"/>
                <w:right w:val="none" w:sz="0" w:space="0" w:color="auto"/>
              </w:divBdr>
            </w:div>
            <w:div w:id="1969819420">
              <w:marLeft w:val="0"/>
              <w:marRight w:val="0"/>
              <w:marTop w:val="0"/>
              <w:marBottom w:val="0"/>
              <w:divBdr>
                <w:top w:val="none" w:sz="0" w:space="0" w:color="auto"/>
                <w:left w:val="none" w:sz="0" w:space="0" w:color="auto"/>
                <w:bottom w:val="none" w:sz="0" w:space="0" w:color="auto"/>
                <w:right w:val="none" w:sz="0" w:space="0" w:color="auto"/>
              </w:divBdr>
            </w:div>
            <w:div w:id="30031718">
              <w:marLeft w:val="0"/>
              <w:marRight w:val="0"/>
              <w:marTop w:val="0"/>
              <w:marBottom w:val="0"/>
              <w:divBdr>
                <w:top w:val="inset" w:sz="2" w:space="0" w:color="auto"/>
                <w:left w:val="inset" w:sz="2" w:space="1" w:color="auto"/>
                <w:bottom w:val="inset" w:sz="2" w:space="0" w:color="auto"/>
                <w:right w:val="inset" w:sz="2" w:space="1" w:color="auto"/>
              </w:divBdr>
            </w:div>
            <w:div w:id="522596628">
              <w:marLeft w:val="0"/>
              <w:marRight w:val="0"/>
              <w:marTop w:val="0"/>
              <w:marBottom w:val="0"/>
              <w:divBdr>
                <w:top w:val="inset" w:sz="2" w:space="0" w:color="auto"/>
                <w:left w:val="inset" w:sz="2" w:space="1" w:color="auto"/>
                <w:bottom w:val="inset" w:sz="2" w:space="0" w:color="auto"/>
                <w:right w:val="inset" w:sz="2" w:space="1" w:color="auto"/>
              </w:divBdr>
            </w:div>
            <w:div w:id="2824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765">
      <w:bodyDiv w:val="1"/>
      <w:marLeft w:val="0"/>
      <w:marRight w:val="0"/>
      <w:marTop w:val="0"/>
      <w:marBottom w:val="0"/>
      <w:divBdr>
        <w:top w:val="none" w:sz="0" w:space="0" w:color="auto"/>
        <w:left w:val="none" w:sz="0" w:space="0" w:color="auto"/>
        <w:bottom w:val="none" w:sz="0" w:space="0" w:color="auto"/>
        <w:right w:val="none" w:sz="0" w:space="0" w:color="auto"/>
      </w:divBdr>
    </w:div>
    <w:div w:id="15659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42501075" TargetMode="External"/><Relationship Id="rId13" Type="http://schemas.openxmlformats.org/officeDocument/2006/relationships/hyperlink" Target="http://docs.cntd.ru/document/1200072897" TargetMode="External"/><Relationship Id="rId18" Type="http://schemas.openxmlformats.org/officeDocument/2006/relationships/hyperlink" Target="http://docs.cntd.ru/document/1200026097" TargetMode="External"/><Relationship Id="rId26" Type="http://schemas.openxmlformats.org/officeDocument/2006/relationships/hyperlink" Target="http://docs.cntd.ru/document/1200006710" TargetMode="External"/><Relationship Id="rId3" Type="http://schemas.openxmlformats.org/officeDocument/2006/relationships/settings" Target="settings.xml"/><Relationship Id="rId21" Type="http://schemas.openxmlformats.org/officeDocument/2006/relationships/hyperlink" Target="http://docs.cntd.ru/document/1200026097" TargetMode="External"/><Relationship Id="rId34" Type="http://schemas.openxmlformats.org/officeDocument/2006/relationships/hyperlink" Target="http://docs.cntd.ru/document/871001235" TargetMode="External"/><Relationship Id="rId7" Type="http://schemas.openxmlformats.org/officeDocument/2006/relationships/hyperlink" Target="http://docs.cntd.ru/document/842501075" TargetMode="External"/><Relationship Id="rId12" Type="http://schemas.openxmlformats.org/officeDocument/2006/relationships/hyperlink" Target="http://docs.cntd.ru/document/1200000330" TargetMode="External"/><Relationship Id="rId17" Type="http://schemas.openxmlformats.org/officeDocument/2006/relationships/hyperlink" Target="http://docs.cntd.ru/document/1200000330" TargetMode="External"/><Relationship Id="rId25" Type="http://schemas.openxmlformats.org/officeDocument/2006/relationships/hyperlink" Target="http://docs.cntd.ru/document/1200011327" TargetMode="External"/><Relationship Id="rId33" Type="http://schemas.openxmlformats.org/officeDocument/2006/relationships/hyperlink" Target="http://docs.cntd.ru/document/1200005006" TargetMode="External"/><Relationship Id="rId2" Type="http://schemas.microsoft.com/office/2007/relationships/stylesWithEffects" Target="stylesWithEffects.xml"/><Relationship Id="rId16" Type="http://schemas.openxmlformats.org/officeDocument/2006/relationships/hyperlink" Target="http://docs.cntd.ru/document/1200006710" TargetMode="External"/><Relationship Id="rId20" Type="http://schemas.openxmlformats.org/officeDocument/2006/relationships/hyperlink" Target="http://docs.cntd.ru/document/871001235" TargetMode="External"/><Relationship Id="rId29" Type="http://schemas.openxmlformats.org/officeDocument/2006/relationships/hyperlink" Target="http://docs.cntd.ru/document/1200100905" TargetMode="External"/><Relationship Id="rId1" Type="http://schemas.openxmlformats.org/officeDocument/2006/relationships/styles" Target="styles.xml"/><Relationship Id="rId6" Type="http://schemas.openxmlformats.org/officeDocument/2006/relationships/hyperlink" Target="http://docs.cntd.ru/document/1200076496" TargetMode="External"/><Relationship Id="rId11" Type="http://schemas.openxmlformats.org/officeDocument/2006/relationships/hyperlink" Target="http://docs.cntd.ru/document/1200026097" TargetMode="External"/><Relationship Id="rId24" Type="http://schemas.openxmlformats.org/officeDocument/2006/relationships/hyperlink" Target="http://docs.cntd.ru/document/1200107830" TargetMode="External"/><Relationship Id="rId32" Type="http://schemas.openxmlformats.org/officeDocument/2006/relationships/hyperlink" Target="http://docs.cntd.ru/document/1200100905" TargetMode="External"/><Relationship Id="rId5" Type="http://schemas.openxmlformats.org/officeDocument/2006/relationships/hyperlink" Target="http://docs.cntd.ru/document/1200006531" TargetMode="External"/><Relationship Id="rId15" Type="http://schemas.openxmlformats.org/officeDocument/2006/relationships/hyperlink" Target="http://docs.cntd.ru/document/1200100905" TargetMode="External"/><Relationship Id="rId23" Type="http://schemas.openxmlformats.org/officeDocument/2006/relationships/hyperlink" Target="http://docs.cntd.ru/document/1200026097" TargetMode="External"/><Relationship Id="rId28" Type="http://schemas.openxmlformats.org/officeDocument/2006/relationships/hyperlink" Target="http://docs.cntd.ru/document/1200100905" TargetMode="External"/><Relationship Id="rId36" Type="http://schemas.openxmlformats.org/officeDocument/2006/relationships/theme" Target="theme/theme1.xml"/><Relationship Id="rId10" Type="http://schemas.openxmlformats.org/officeDocument/2006/relationships/hyperlink" Target="http://docs.cntd.ru/document/901700274" TargetMode="External"/><Relationship Id="rId19" Type="http://schemas.openxmlformats.org/officeDocument/2006/relationships/hyperlink" Target="http://docs.cntd.ru/document/1200011327" TargetMode="External"/><Relationship Id="rId31" Type="http://schemas.openxmlformats.org/officeDocument/2006/relationships/hyperlink" Target="http://docs.cntd.ru/document/1200005006" TargetMode="External"/><Relationship Id="rId4" Type="http://schemas.openxmlformats.org/officeDocument/2006/relationships/webSettings" Target="webSettings.xml"/><Relationship Id="rId9" Type="http://schemas.openxmlformats.org/officeDocument/2006/relationships/hyperlink" Target="http://docs.cntd.ru/document/499096473" TargetMode="External"/><Relationship Id="rId14" Type="http://schemas.openxmlformats.org/officeDocument/2006/relationships/hyperlink" Target="http://docs.cntd.ru/document/1200005006" TargetMode="External"/><Relationship Id="rId22" Type="http://schemas.openxmlformats.org/officeDocument/2006/relationships/hyperlink" Target="http://docs.cntd.ru/document/1200100905" TargetMode="External"/><Relationship Id="rId27" Type="http://schemas.openxmlformats.org/officeDocument/2006/relationships/hyperlink" Target="http://docs.cntd.ru/document/1200100905" TargetMode="External"/><Relationship Id="rId30" Type="http://schemas.openxmlformats.org/officeDocument/2006/relationships/hyperlink" Target="http://docs.cntd.ru/document/120010090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2018-12-04T11:19:00Z</dcterms:created>
  <dcterms:modified xsi:type="dcterms:W3CDTF">2018-12-04T11:19:00Z</dcterms:modified>
</cp:coreProperties>
</file>